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69086" w14:textId="77777777" w:rsidR="006311EA" w:rsidRDefault="006311EA" w:rsidP="006311EA">
      <w:pPr>
        <w:pStyle w:val="Heading1"/>
        <w:jc w:val="center"/>
      </w:pPr>
      <w:r>
        <w:t>Samlingstallene 2019 - en oppsummering</w:t>
      </w:r>
    </w:p>
    <w:p w14:paraId="317332D5" w14:textId="77777777" w:rsidR="006311EA" w:rsidRDefault="006311EA" w:rsidP="006311EA">
      <w:pPr>
        <w:rPr>
          <w:lang w:val="nb-NO"/>
        </w:rPr>
      </w:pPr>
    </w:p>
    <w:p w14:paraId="2B71DA2A" w14:textId="77777777" w:rsidR="006311EA" w:rsidRDefault="006311EA" w:rsidP="006311EA">
      <w:pPr>
        <w:rPr>
          <w:lang w:val="nb-NO"/>
        </w:rPr>
      </w:pPr>
    </w:p>
    <w:p w14:paraId="49CB4D5B" w14:textId="77777777" w:rsidR="006311EA" w:rsidRDefault="006311EA" w:rsidP="006311EA">
      <w:pPr>
        <w:rPr>
          <w:lang w:val="nb-NO"/>
        </w:rPr>
      </w:pPr>
    </w:p>
    <w:p w14:paraId="17637C92" w14:textId="77777777" w:rsidR="006311EA" w:rsidRDefault="006311EA" w:rsidP="006311EA">
      <w:pPr>
        <w:rPr>
          <w:lang w:val="nb-NO"/>
        </w:rPr>
      </w:pPr>
    </w:p>
    <w:p w14:paraId="5EAE9EB7" w14:textId="77777777" w:rsidR="006311EA" w:rsidRDefault="006311EA" w:rsidP="006311EA">
      <w:pPr>
        <w:rPr>
          <w:lang w:val="nb-NO"/>
        </w:rPr>
      </w:pPr>
    </w:p>
    <w:p w14:paraId="6C0BBCBA" w14:textId="77777777" w:rsidR="006311EA" w:rsidRDefault="006311EA" w:rsidP="006311EA">
      <w:pPr>
        <w:rPr>
          <w:lang w:val="nb-NO"/>
        </w:rPr>
      </w:pPr>
    </w:p>
    <w:p w14:paraId="19541B24" w14:textId="77777777" w:rsidR="006311EA" w:rsidRDefault="003C42E1" w:rsidP="006311EA">
      <w:pPr>
        <w:rPr>
          <w:lang w:val="nb-NO"/>
        </w:rPr>
      </w:pPr>
      <w:r>
        <w:rPr>
          <w:noProof/>
          <w:lang w:val="nb-NO" w:eastAsia="nb-NO"/>
        </w:rPr>
        <w:drawing>
          <wp:inline distT="0" distB="0" distL="0" distR="0" wp14:anchorId="2185E580" wp14:editId="28C21B5F">
            <wp:extent cx="5943600" cy="4040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40505"/>
                    </a:xfrm>
                    <a:prstGeom prst="rect">
                      <a:avLst/>
                    </a:prstGeom>
                  </pic:spPr>
                </pic:pic>
              </a:graphicData>
            </a:graphic>
          </wp:inline>
        </w:drawing>
      </w:r>
    </w:p>
    <w:p w14:paraId="4AA1F963" w14:textId="77777777" w:rsidR="006311EA" w:rsidRPr="003C42E1" w:rsidRDefault="003C42E1" w:rsidP="006311EA">
      <w:r>
        <w:t>«</w:t>
      </w:r>
      <w:r w:rsidRPr="001F3EA2">
        <w:rPr>
          <w:i/>
        </w:rPr>
        <w:t>The Roweck-Savenkov Circum-Baltic Lepidoptera collection</w:t>
      </w:r>
      <w:r>
        <w:t>», Foto: K. Sund</w:t>
      </w:r>
    </w:p>
    <w:p w14:paraId="42E9257A" w14:textId="77777777" w:rsidR="006311EA" w:rsidRPr="003C42E1" w:rsidRDefault="006311EA" w:rsidP="006311EA"/>
    <w:p w14:paraId="054FA359" w14:textId="77777777" w:rsidR="006311EA" w:rsidRPr="003C42E1" w:rsidRDefault="006311EA" w:rsidP="006311EA"/>
    <w:p w14:paraId="5B3A41A1" w14:textId="77777777" w:rsidR="006311EA" w:rsidRDefault="006311EA" w:rsidP="006311EA"/>
    <w:p w14:paraId="1AE1CF33" w14:textId="2F86B33B" w:rsidR="004109DC" w:rsidRPr="003C42E1" w:rsidRDefault="004109DC" w:rsidP="006311EA"/>
    <w:p w14:paraId="63D6A9DF" w14:textId="77777777" w:rsidR="006311EA" w:rsidRDefault="006311EA" w:rsidP="006311EA">
      <w:pPr>
        <w:rPr>
          <w:lang w:val="nb-NO"/>
        </w:rPr>
      </w:pPr>
      <w:r>
        <w:rPr>
          <w:lang w:val="nb-NO"/>
        </w:rPr>
        <w:t>Oppsummert av Eirik Rindal</w:t>
      </w:r>
      <w:r w:rsidR="00521375">
        <w:rPr>
          <w:lang w:val="nb-NO"/>
        </w:rPr>
        <w:t>, 22. april 2020</w:t>
      </w:r>
    </w:p>
    <w:p w14:paraId="3D3FC1C1" w14:textId="77777777" w:rsidR="006311EA" w:rsidRDefault="006311EA" w:rsidP="006311EA">
      <w:pPr>
        <w:rPr>
          <w:lang w:val="nb-NO"/>
        </w:rPr>
      </w:pPr>
      <w:r>
        <w:rPr>
          <w:lang w:val="nb-NO"/>
        </w:rPr>
        <w:br w:type="page"/>
      </w:r>
    </w:p>
    <w:p w14:paraId="51F8D89D" w14:textId="77777777" w:rsidR="006311EA" w:rsidRDefault="006311EA" w:rsidP="006311EA">
      <w:pPr>
        <w:pStyle w:val="Heading2"/>
      </w:pPr>
      <w:r>
        <w:lastRenderedPageBreak/>
        <w:t>Innledning</w:t>
      </w:r>
    </w:p>
    <w:p w14:paraId="529ACE29" w14:textId="77777777" w:rsidR="006311EA" w:rsidRPr="006311EA" w:rsidRDefault="006311EA" w:rsidP="006311EA">
      <w:pPr>
        <w:rPr>
          <w:lang w:val="nb-NO"/>
        </w:rPr>
      </w:pPr>
      <w:r w:rsidRPr="006311EA">
        <w:rPr>
          <w:lang w:val="nb-NO"/>
        </w:rPr>
        <w:t>NHM henter systematisk inn tall fra delsamlingene som skal vise aktiviteten og tilstanden i samlingene. Det er de enkelte samlingsansvarlige som rapporter inn disse tallene ved overgangen til et nytt år. Tallene kan finnes på:</w:t>
      </w:r>
    </w:p>
    <w:p w14:paraId="17E3CD8B" w14:textId="77777777" w:rsidR="006311EA" w:rsidRPr="006311EA" w:rsidRDefault="003A1A53" w:rsidP="006311EA">
      <w:pPr>
        <w:rPr>
          <w:lang w:val="nb-NO"/>
        </w:rPr>
      </w:pPr>
      <w:hyperlink r:id="rId9" w:history="1">
        <w:r w:rsidR="006311EA" w:rsidRPr="006311EA">
          <w:rPr>
            <w:rStyle w:val="Hyperlink"/>
            <w:lang w:val="nb-NO"/>
          </w:rPr>
          <w:t>https://wiki.uio.no/nhm/skf/best-practices/index.php/Samlingstall</w:t>
        </w:r>
      </w:hyperlink>
    </w:p>
    <w:p w14:paraId="19510E63" w14:textId="77777777" w:rsidR="006311EA" w:rsidRPr="006311EA" w:rsidRDefault="006311EA" w:rsidP="006311EA">
      <w:pPr>
        <w:rPr>
          <w:lang w:val="nb-NO"/>
        </w:rPr>
      </w:pPr>
      <w:r w:rsidRPr="006311EA">
        <w:rPr>
          <w:lang w:val="nb-NO"/>
        </w:rPr>
        <w:t>Dette dokumentet er ment som en oppsummering av disse tallene og som en</w:t>
      </w:r>
      <w:r>
        <w:rPr>
          <w:lang w:val="nb-NO"/>
        </w:rPr>
        <w:t xml:space="preserve"> kommentar til utviklingen</w:t>
      </w:r>
      <w:r w:rsidRPr="006311EA">
        <w:rPr>
          <w:lang w:val="nb-NO"/>
        </w:rPr>
        <w:t xml:space="preserve">. Det er kun de døde vitenskapelige samlingene som er presentert her og med vekt på tall som handler om samlingene og ikke f.eks. vitenskapelig aktivitet. </w:t>
      </w:r>
    </w:p>
    <w:p w14:paraId="55A1AAFB" w14:textId="77777777" w:rsidR="006311EA" w:rsidRDefault="006311EA" w:rsidP="006311EA">
      <w:pPr>
        <w:pStyle w:val="Heading2"/>
      </w:pPr>
      <w:r>
        <w:t>Totaltall for samlingene</w:t>
      </w:r>
    </w:p>
    <w:p w14:paraId="36292FCF" w14:textId="77777777" w:rsidR="006311EA" w:rsidRDefault="006311EA" w:rsidP="006311EA">
      <w:pPr>
        <w:pStyle w:val="Heading3"/>
      </w:pPr>
      <w:r>
        <w:t>Antall objekter i samlingene</w:t>
      </w:r>
    </w:p>
    <w:p w14:paraId="651BDCC2" w14:textId="77777777" w:rsidR="00E069CD" w:rsidRDefault="00FA0390" w:rsidP="006311EA">
      <w:pPr>
        <w:rPr>
          <w:lang w:val="nb-NO"/>
        </w:rPr>
      </w:pPr>
      <w:r>
        <w:rPr>
          <w:lang w:val="nb-NO"/>
        </w:rPr>
        <w:t>Her vises hovedtallene for NHM i perioden 2016-2019</w:t>
      </w:r>
      <w:r w:rsidR="006565E2">
        <w:rPr>
          <w:lang w:val="nb-NO"/>
        </w:rPr>
        <w:t xml:space="preserve">. </w:t>
      </w:r>
      <w:r w:rsidR="00E069CD" w:rsidRPr="00E069CD">
        <w:rPr>
          <w:lang w:val="nb-NO"/>
        </w:rPr>
        <w:t xml:space="preserve">Her alle tallene per delsamlings slått sammen til en total per kategori. </w:t>
      </w:r>
    </w:p>
    <w:tbl>
      <w:tblPr>
        <w:tblStyle w:val="GridTable5Dark1"/>
        <w:tblW w:w="0" w:type="auto"/>
        <w:tblLook w:val="04A0" w:firstRow="1" w:lastRow="0" w:firstColumn="1" w:lastColumn="0" w:noHBand="0" w:noVBand="1"/>
      </w:tblPr>
      <w:tblGrid>
        <w:gridCol w:w="3681"/>
        <w:gridCol w:w="1342"/>
        <w:gridCol w:w="1624"/>
        <w:gridCol w:w="1397"/>
        <w:gridCol w:w="1306"/>
      </w:tblGrid>
      <w:tr w:rsidR="006311EA" w14:paraId="6FAEEF8E" w14:textId="77777777" w:rsidTr="00521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78F0E008" w14:textId="77777777" w:rsidR="006311EA" w:rsidRDefault="006311EA" w:rsidP="0087748A"/>
        </w:tc>
        <w:tc>
          <w:tcPr>
            <w:tcW w:w="1342" w:type="dxa"/>
          </w:tcPr>
          <w:p w14:paraId="4BCF7FC7" w14:textId="77777777" w:rsidR="006311EA" w:rsidRDefault="006311EA" w:rsidP="0087748A">
            <w:pPr>
              <w:jc w:val="center"/>
              <w:cnfStyle w:val="100000000000" w:firstRow="1" w:lastRow="0" w:firstColumn="0" w:lastColumn="0" w:oddVBand="0" w:evenVBand="0" w:oddHBand="0" w:evenHBand="0" w:firstRowFirstColumn="0" w:firstRowLastColumn="0" w:lastRowFirstColumn="0" w:lastRowLastColumn="0"/>
            </w:pPr>
            <w:r>
              <w:t>2016</w:t>
            </w:r>
          </w:p>
        </w:tc>
        <w:tc>
          <w:tcPr>
            <w:tcW w:w="1624" w:type="dxa"/>
          </w:tcPr>
          <w:p w14:paraId="7265CC48" w14:textId="77777777" w:rsidR="006311EA" w:rsidRDefault="006311EA" w:rsidP="0087748A">
            <w:pPr>
              <w:jc w:val="center"/>
              <w:cnfStyle w:val="100000000000" w:firstRow="1" w:lastRow="0" w:firstColumn="0" w:lastColumn="0" w:oddVBand="0" w:evenVBand="0" w:oddHBand="0" w:evenHBand="0" w:firstRowFirstColumn="0" w:firstRowLastColumn="0" w:lastRowFirstColumn="0" w:lastRowLastColumn="0"/>
            </w:pPr>
            <w:r>
              <w:t>2017</w:t>
            </w:r>
          </w:p>
        </w:tc>
        <w:tc>
          <w:tcPr>
            <w:tcW w:w="1397" w:type="dxa"/>
          </w:tcPr>
          <w:p w14:paraId="465AE1F0" w14:textId="77777777" w:rsidR="006311EA" w:rsidRDefault="006311EA" w:rsidP="0087748A">
            <w:pPr>
              <w:jc w:val="center"/>
              <w:cnfStyle w:val="100000000000" w:firstRow="1" w:lastRow="0" w:firstColumn="0" w:lastColumn="0" w:oddVBand="0" w:evenVBand="0" w:oddHBand="0" w:evenHBand="0" w:firstRowFirstColumn="0" w:firstRowLastColumn="0" w:lastRowFirstColumn="0" w:lastRowLastColumn="0"/>
            </w:pPr>
            <w:r>
              <w:t>2018</w:t>
            </w:r>
          </w:p>
        </w:tc>
        <w:tc>
          <w:tcPr>
            <w:tcW w:w="1306" w:type="dxa"/>
          </w:tcPr>
          <w:p w14:paraId="279A90BA" w14:textId="77777777" w:rsidR="006311EA" w:rsidRDefault="006311EA" w:rsidP="0087748A">
            <w:pPr>
              <w:jc w:val="center"/>
              <w:cnfStyle w:val="100000000000" w:firstRow="1" w:lastRow="0" w:firstColumn="0" w:lastColumn="0" w:oddVBand="0" w:evenVBand="0" w:oddHBand="0" w:evenHBand="0" w:firstRowFirstColumn="0" w:firstRowLastColumn="0" w:lastRowFirstColumn="0" w:lastRowLastColumn="0"/>
            </w:pPr>
            <w:r>
              <w:t>2019</w:t>
            </w:r>
          </w:p>
        </w:tc>
      </w:tr>
      <w:tr w:rsidR="006565E2" w14:paraId="02CA0588" w14:textId="77777777" w:rsidTr="00521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5291F70" w14:textId="77777777" w:rsidR="006565E2" w:rsidRDefault="006565E2" w:rsidP="006565E2">
            <w:r>
              <w:t>Antall objekter</w:t>
            </w:r>
          </w:p>
        </w:tc>
        <w:tc>
          <w:tcPr>
            <w:tcW w:w="1342" w:type="dxa"/>
          </w:tcPr>
          <w:p w14:paraId="35A7C11D" w14:textId="77777777" w:rsidR="006565E2" w:rsidRPr="009E3E5C" w:rsidRDefault="006565E2" w:rsidP="006565E2">
            <w:pPr>
              <w:jc w:val="right"/>
              <w:cnfStyle w:val="000000100000" w:firstRow="0" w:lastRow="0" w:firstColumn="0" w:lastColumn="0" w:oddVBand="0" w:evenVBand="0" w:oddHBand="1" w:evenHBand="0" w:firstRowFirstColumn="0" w:firstRowLastColumn="0" w:lastRowFirstColumn="0" w:lastRowLastColumn="0"/>
            </w:pPr>
            <w:r w:rsidRPr="009E3E5C">
              <w:t xml:space="preserve"> 5 501 632 </w:t>
            </w:r>
          </w:p>
        </w:tc>
        <w:tc>
          <w:tcPr>
            <w:tcW w:w="1624" w:type="dxa"/>
          </w:tcPr>
          <w:p w14:paraId="7FA83C90" w14:textId="77777777" w:rsidR="006565E2" w:rsidRPr="009E3E5C" w:rsidRDefault="006565E2" w:rsidP="006565E2">
            <w:pPr>
              <w:jc w:val="right"/>
              <w:cnfStyle w:val="000000100000" w:firstRow="0" w:lastRow="0" w:firstColumn="0" w:lastColumn="0" w:oddVBand="0" w:evenVBand="0" w:oddHBand="1" w:evenHBand="0" w:firstRowFirstColumn="0" w:firstRowLastColumn="0" w:lastRowFirstColumn="0" w:lastRowLastColumn="0"/>
            </w:pPr>
            <w:r w:rsidRPr="009E3E5C">
              <w:t xml:space="preserve"> 5 635 883 </w:t>
            </w:r>
          </w:p>
        </w:tc>
        <w:tc>
          <w:tcPr>
            <w:tcW w:w="1397" w:type="dxa"/>
          </w:tcPr>
          <w:p w14:paraId="74286801" w14:textId="77777777" w:rsidR="006565E2" w:rsidRPr="009E3E5C" w:rsidRDefault="006565E2" w:rsidP="006565E2">
            <w:pPr>
              <w:jc w:val="right"/>
              <w:cnfStyle w:val="000000100000" w:firstRow="0" w:lastRow="0" w:firstColumn="0" w:lastColumn="0" w:oddVBand="0" w:evenVBand="0" w:oddHBand="1" w:evenHBand="0" w:firstRowFirstColumn="0" w:firstRowLastColumn="0" w:lastRowFirstColumn="0" w:lastRowLastColumn="0"/>
            </w:pPr>
            <w:r w:rsidRPr="009E3E5C">
              <w:t xml:space="preserve"> 5 662 896 </w:t>
            </w:r>
          </w:p>
        </w:tc>
        <w:tc>
          <w:tcPr>
            <w:tcW w:w="1306" w:type="dxa"/>
          </w:tcPr>
          <w:p w14:paraId="4D2AECC4" w14:textId="77777777" w:rsidR="006565E2" w:rsidRDefault="006565E2" w:rsidP="006565E2">
            <w:pPr>
              <w:jc w:val="right"/>
              <w:cnfStyle w:val="000000100000" w:firstRow="0" w:lastRow="0" w:firstColumn="0" w:lastColumn="0" w:oddVBand="0" w:evenVBand="0" w:oddHBand="1" w:evenHBand="0" w:firstRowFirstColumn="0" w:firstRowLastColumn="0" w:lastRowFirstColumn="0" w:lastRowLastColumn="0"/>
            </w:pPr>
            <w:r w:rsidRPr="009E3E5C">
              <w:t xml:space="preserve"> 5 721 401</w:t>
            </w:r>
          </w:p>
        </w:tc>
      </w:tr>
      <w:tr w:rsidR="00E069CD" w14:paraId="43FE8050" w14:textId="77777777" w:rsidTr="00521375">
        <w:tc>
          <w:tcPr>
            <w:cnfStyle w:val="001000000000" w:firstRow="0" w:lastRow="0" w:firstColumn="1" w:lastColumn="0" w:oddVBand="0" w:evenVBand="0" w:oddHBand="0" w:evenHBand="0" w:firstRowFirstColumn="0" w:firstRowLastColumn="0" w:lastRowFirstColumn="0" w:lastRowLastColumn="0"/>
            <w:tcW w:w="3681" w:type="dxa"/>
          </w:tcPr>
          <w:p w14:paraId="1B42DC38" w14:textId="77777777" w:rsidR="00E069CD" w:rsidRDefault="00E069CD" w:rsidP="00E069CD">
            <w:r>
              <w:t>Antall digitaliserte objekter</w:t>
            </w:r>
          </w:p>
        </w:tc>
        <w:tc>
          <w:tcPr>
            <w:tcW w:w="1342" w:type="dxa"/>
          </w:tcPr>
          <w:p w14:paraId="6F071175" w14:textId="77777777" w:rsidR="00E069CD" w:rsidRPr="00224EDB" w:rsidRDefault="00E069CD" w:rsidP="00711FA9">
            <w:pPr>
              <w:jc w:val="right"/>
              <w:cnfStyle w:val="000000000000" w:firstRow="0" w:lastRow="0" w:firstColumn="0" w:lastColumn="0" w:oddVBand="0" w:evenVBand="0" w:oddHBand="0" w:evenHBand="0" w:firstRowFirstColumn="0" w:firstRowLastColumn="0" w:lastRowFirstColumn="0" w:lastRowLastColumn="0"/>
            </w:pPr>
            <w:r w:rsidRPr="00224EDB">
              <w:t xml:space="preserve"> 2 407 951 </w:t>
            </w:r>
          </w:p>
        </w:tc>
        <w:tc>
          <w:tcPr>
            <w:tcW w:w="1624" w:type="dxa"/>
          </w:tcPr>
          <w:p w14:paraId="7D35A06C" w14:textId="77777777" w:rsidR="00E069CD" w:rsidRPr="00224EDB" w:rsidRDefault="00E069CD" w:rsidP="00711FA9">
            <w:pPr>
              <w:jc w:val="right"/>
              <w:cnfStyle w:val="000000000000" w:firstRow="0" w:lastRow="0" w:firstColumn="0" w:lastColumn="0" w:oddVBand="0" w:evenVBand="0" w:oddHBand="0" w:evenHBand="0" w:firstRowFirstColumn="0" w:firstRowLastColumn="0" w:lastRowFirstColumn="0" w:lastRowLastColumn="0"/>
            </w:pPr>
            <w:r w:rsidRPr="00224EDB">
              <w:t xml:space="preserve"> 2 511 570 </w:t>
            </w:r>
          </w:p>
        </w:tc>
        <w:tc>
          <w:tcPr>
            <w:tcW w:w="1397" w:type="dxa"/>
          </w:tcPr>
          <w:p w14:paraId="0D58573C" w14:textId="77777777" w:rsidR="00E069CD" w:rsidRPr="00224EDB" w:rsidRDefault="00E069CD" w:rsidP="00711FA9">
            <w:pPr>
              <w:jc w:val="right"/>
              <w:cnfStyle w:val="000000000000" w:firstRow="0" w:lastRow="0" w:firstColumn="0" w:lastColumn="0" w:oddVBand="0" w:evenVBand="0" w:oddHBand="0" w:evenHBand="0" w:firstRowFirstColumn="0" w:firstRowLastColumn="0" w:lastRowFirstColumn="0" w:lastRowLastColumn="0"/>
            </w:pPr>
            <w:r w:rsidRPr="00224EDB">
              <w:t xml:space="preserve"> 2 577 111 </w:t>
            </w:r>
          </w:p>
        </w:tc>
        <w:tc>
          <w:tcPr>
            <w:tcW w:w="1306" w:type="dxa"/>
          </w:tcPr>
          <w:p w14:paraId="11173FFD" w14:textId="77777777" w:rsidR="00E069CD" w:rsidRDefault="00E069CD" w:rsidP="00711FA9">
            <w:pPr>
              <w:jc w:val="right"/>
              <w:cnfStyle w:val="000000000000" w:firstRow="0" w:lastRow="0" w:firstColumn="0" w:lastColumn="0" w:oddVBand="0" w:evenVBand="0" w:oddHBand="0" w:evenHBand="0" w:firstRowFirstColumn="0" w:firstRowLastColumn="0" w:lastRowFirstColumn="0" w:lastRowLastColumn="0"/>
            </w:pPr>
            <w:r w:rsidRPr="00224EDB">
              <w:t xml:space="preserve"> 2 645 326</w:t>
            </w:r>
          </w:p>
        </w:tc>
      </w:tr>
      <w:tr w:rsidR="006311EA" w14:paraId="345E0180" w14:textId="77777777" w:rsidTr="00521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58D47C5" w14:textId="77777777" w:rsidR="006311EA" w:rsidRDefault="006311EA" w:rsidP="0087748A">
            <w:r>
              <w:t>Antall avfotograferte objekter</w:t>
            </w:r>
          </w:p>
        </w:tc>
        <w:tc>
          <w:tcPr>
            <w:tcW w:w="1342" w:type="dxa"/>
          </w:tcPr>
          <w:p w14:paraId="680707B6" w14:textId="77777777" w:rsidR="006311EA" w:rsidRDefault="006311EA" w:rsidP="0087748A">
            <w:pPr>
              <w:jc w:val="right"/>
              <w:cnfStyle w:val="000000100000" w:firstRow="0" w:lastRow="0" w:firstColumn="0" w:lastColumn="0" w:oddVBand="0" w:evenVBand="0" w:oddHBand="1" w:evenHBand="0" w:firstRowFirstColumn="0" w:firstRowLastColumn="0" w:lastRowFirstColumn="0" w:lastRowLastColumn="0"/>
            </w:pPr>
            <w:r w:rsidRPr="00B911C4">
              <w:t>824 641</w:t>
            </w:r>
          </w:p>
        </w:tc>
        <w:tc>
          <w:tcPr>
            <w:tcW w:w="1624" w:type="dxa"/>
          </w:tcPr>
          <w:p w14:paraId="70BFC554" w14:textId="77777777" w:rsidR="006311EA" w:rsidRDefault="006311EA" w:rsidP="0087748A">
            <w:pPr>
              <w:jc w:val="right"/>
              <w:cnfStyle w:val="000000100000" w:firstRow="0" w:lastRow="0" w:firstColumn="0" w:lastColumn="0" w:oddVBand="0" w:evenVBand="0" w:oddHBand="1" w:evenHBand="0" w:firstRowFirstColumn="0" w:firstRowLastColumn="0" w:lastRowFirstColumn="0" w:lastRowLastColumn="0"/>
            </w:pPr>
            <w:r w:rsidRPr="00B911C4">
              <w:t>843 604</w:t>
            </w:r>
          </w:p>
        </w:tc>
        <w:tc>
          <w:tcPr>
            <w:tcW w:w="1397" w:type="dxa"/>
          </w:tcPr>
          <w:p w14:paraId="08021D28" w14:textId="77777777" w:rsidR="006311EA" w:rsidRDefault="006311EA" w:rsidP="0087748A">
            <w:pPr>
              <w:jc w:val="right"/>
              <w:cnfStyle w:val="000000100000" w:firstRow="0" w:lastRow="0" w:firstColumn="0" w:lastColumn="0" w:oddVBand="0" w:evenVBand="0" w:oddHBand="1" w:evenHBand="0" w:firstRowFirstColumn="0" w:firstRowLastColumn="0" w:lastRowFirstColumn="0" w:lastRowLastColumn="0"/>
            </w:pPr>
            <w:r w:rsidRPr="00B911C4">
              <w:t>1 081 321</w:t>
            </w:r>
          </w:p>
        </w:tc>
        <w:tc>
          <w:tcPr>
            <w:tcW w:w="1306" w:type="dxa"/>
          </w:tcPr>
          <w:p w14:paraId="542541E6" w14:textId="77777777" w:rsidR="006311EA" w:rsidRPr="006311EA" w:rsidRDefault="006311EA" w:rsidP="006311E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1 254 334 </w:t>
            </w:r>
          </w:p>
        </w:tc>
      </w:tr>
      <w:tr w:rsidR="00521375" w14:paraId="791C3162" w14:textId="77777777" w:rsidTr="00521375">
        <w:tc>
          <w:tcPr>
            <w:cnfStyle w:val="001000000000" w:firstRow="0" w:lastRow="0" w:firstColumn="1" w:lastColumn="0" w:oddVBand="0" w:evenVBand="0" w:oddHBand="0" w:evenHBand="0" w:firstRowFirstColumn="0" w:firstRowLastColumn="0" w:lastRowFirstColumn="0" w:lastRowLastColumn="0"/>
            <w:tcW w:w="3681" w:type="dxa"/>
          </w:tcPr>
          <w:p w14:paraId="156C6963" w14:textId="77777777" w:rsidR="00521375" w:rsidRDefault="00521375" w:rsidP="00521375">
            <w:r>
              <w:t>Antall objekter tilgjengelige på web</w:t>
            </w:r>
          </w:p>
        </w:tc>
        <w:tc>
          <w:tcPr>
            <w:tcW w:w="1342" w:type="dxa"/>
          </w:tcPr>
          <w:p w14:paraId="7B13C54A" w14:textId="77777777" w:rsidR="00521375" w:rsidRPr="00F44582" w:rsidRDefault="00521375" w:rsidP="00521375">
            <w:pPr>
              <w:jc w:val="right"/>
              <w:cnfStyle w:val="000000000000" w:firstRow="0" w:lastRow="0" w:firstColumn="0" w:lastColumn="0" w:oddVBand="0" w:evenVBand="0" w:oddHBand="0" w:evenHBand="0" w:firstRowFirstColumn="0" w:firstRowLastColumn="0" w:lastRowFirstColumn="0" w:lastRowLastColumn="0"/>
            </w:pPr>
            <w:r w:rsidRPr="00F44582">
              <w:t xml:space="preserve"> 1 167 682 </w:t>
            </w:r>
          </w:p>
        </w:tc>
        <w:tc>
          <w:tcPr>
            <w:tcW w:w="1624" w:type="dxa"/>
          </w:tcPr>
          <w:p w14:paraId="4084AF47" w14:textId="77777777" w:rsidR="00521375" w:rsidRPr="00F44582" w:rsidRDefault="00521375" w:rsidP="00521375">
            <w:pPr>
              <w:jc w:val="right"/>
              <w:cnfStyle w:val="000000000000" w:firstRow="0" w:lastRow="0" w:firstColumn="0" w:lastColumn="0" w:oddVBand="0" w:evenVBand="0" w:oddHBand="0" w:evenHBand="0" w:firstRowFirstColumn="0" w:firstRowLastColumn="0" w:lastRowFirstColumn="0" w:lastRowLastColumn="0"/>
            </w:pPr>
            <w:r w:rsidRPr="00F44582">
              <w:t xml:space="preserve"> 1 229 885 </w:t>
            </w:r>
          </w:p>
        </w:tc>
        <w:tc>
          <w:tcPr>
            <w:tcW w:w="1397" w:type="dxa"/>
          </w:tcPr>
          <w:p w14:paraId="3D451953" w14:textId="77777777" w:rsidR="00521375" w:rsidRPr="00F44582" w:rsidRDefault="00521375" w:rsidP="00521375">
            <w:pPr>
              <w:jc w:val="right"/>
              <w:cnfStyle w:val="000000000000" w:firstRow="0" w:lastRow="0" w:firstColumn="0" w:lastColumn="0" w:oddVBand="0" w:evenVBand="0" w:oddHBand="0" w:evenHBand="0" w:firstRowFirstColumn="0" w:firstRowLastColumn="0" w:lastRowFirstColumn="0" w:lastRowLastColumn="0"/>
            </w:pPr>
            <w:r w:rsidRPr="00F44582">
              <w:t xml:space="preserve"> 1 246 396 </w:t>
            </w:r>
          </w:p>
        </w:tc>
        <w:tc>
          <w:tcPr>
            <w:tcW w:w="1306" w:type="dxa"/>
          </w:tcPr>
          <w:p w14:paraId="1EE95986" w14:textId="77777777" w:rsidR="00521375" w:rsidRDefault="00521375" w:rsidP="00521375">
            <w:pPr>
              <w:jc w:val="right"/>
              <w:cnfStyle w:val="000000000000" w:firstRow="0" w:lastRow="0" w:firstColumn="0" w:lastColumn="0" w:oddVBand="0" w:evenVBand="0" w:oddHBand="0" w:evenHBand="0" w:firstRowFirstColumn="0" w:firstRowLastColumn="0" w:lastRowFirstColumn="0" w:lastRowLastColumn="0"/>
            </w:pPr>
            <w:r w:rsidRPr="00F44582">
              <w:t xml:space="preserve"> 1 340 769 </w:t>
            </w:r>
          </w:p>
        </w:tc>
      </w:tr>
      <w:tr w:rsidR="006311EA" w14:paraId="2CED0ADB" w14:textId="77777777" w:rsidTr="00521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99F7649" w14:textId="77777777" w:rsidR="006311EA" w:rsidRDefault="006311EA" w:rsidP="0087748A">
            <w:r>
              <w:t>Tilvekst</w:t>
            </w:r>
          </w:p>
        </w:tc>
        <w:tc>
          <w:tcPr>
            <w:tcW w:w="1342" w:type="dxa"/>
          </w:tcPr>
          <w:p w14:paraId="0589A7C3" w14:textId="77777777" w:rsidR="006311EA" w:rsidRDefault="006311EA" w:rsidP="0087748A">
            <w:pPr>
              <w:jc w:val="right"/>
              <w:cnfStyle w:val="000000100000" w:firstRow="0" w:lastRow="0" w:firstColumn="0" w:lastColumn="0" w:oddVBand="0" w:evenVBand="0" w:oddHBand="1" w:evenHBand="0" w:firstRowFirstColumn="0" w:firstRowLastColumn="0" w:lastRowFirstColumn="0" w:lastRowLastColumn="0"/>
            </w:pPr>
            <w:r w:rsidRPr="00B911C4">
              <w:t>62 257</w:t>
            </w:r>
          </w:p>
        </w:tc>
        <w:tc>
          <w:tcPr>
            <w:tcW w:w="1624" w:type="dxa"/>
          </w:tcPr>
          <w:p w14:paraId="0CF5A422" w14:textId="77777777" w:rsidR="006311EA" w:rsidRDefault="006311EA" w:rsidP="0087748A">
            <w:pPr>
              <w:jc w:val="right"/>
              <w:cnfStyle w:val="000000100000" w:firstRow="0" w:lastRow="0" w:firstColumn="0" w:lastColumn="0" w:oddVBand="0" w:evenVBand="0" w:oddHBand="1" w:evenHBand="0" w:firstRowFirstColumn="0" w:firstRowLastColumn="0" w:lastRowFirstColumn="0" w:lastRowLastColumn="0"/>
            </w:pPr>
            <w:r w:rsidRPr="00B911C4">
              <w:t>43 165</w:t>
            </w:r>
          </w:p>
        </w:tc>
        <w:tc>
          <w:tcPr>
            <w:tcW w:w="1397" w:type="dxa"/>
          </w:tcPr>
          <w:p w14:paraId="46A659FC" w14:textId="77777777" w:rsidR="006311EA" w:rsidRDefault="006311EA" w:rsidP="0087748A">
            <w:pPr>
              <w:jc w:val="right"/>
              <w:cnfStyle w:val="000000100000" w:firstRow="0" w:lastRow="0" w:firstColumn="0" w:lastColumn="0" w:oddVBand="0" w:evenVBand="0" w:oddHBand="1" w:evenHBand="0" w:firstRowFirstColumn="0" w:firstRowLastColumn="0" w:lastRowFirstColumn="0" w:lastRowLastColumn="0"/>
            </w:pPr>
            <w:r w:rsidRPr="00B911C4">
              <w:t>37 855</w:t>
            </w:r>
          </w:p>
        </w:tc>
        <w:tc>
          <w:tcPr>
            <w:tcW w:w="1306" w:type="dxa"/>
          </w:tcPr>
          <w:p w14:paraId="76D6E3C6" w14:textId="77777777" w:rsidR="006311EA" w:rsidRPr="006311EA" w:rsidRDefault="006311EA" w:rsidP="006311E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133 764</w:t>
            </w:r>
          </w:p>
        </w:tc>
      </w:tr>
      <w:tr w:rsidR="006311EA" w14:paraId="049A9153" w14:textId="77777777" w:rsidTr="00521375">
        <w:tc>
          <w:tcPr>
            <w:cnfStyle w:val="001000000000" w:firstRow="0" w:lastRow="0" w:firstColumn="1" w:lastColumn="0" w:oddVBand="0" w:evenVBand="0" w:oddHBand="0" w:evenHBand="0" w:firstRowFirstColumn="0" w:firstRowLastColumn="0" w:lastRowFirstColumn="0" w:lastRowLastColumn="0"/>
            <w:tcW w:w="3681" w:type="dxa"/>
          </w:tcPr>
          <w:p w14:paraId="1CC64B01" w14:textId="77777777" w:rsidR="006311EA" w:rsidRDefault="006311EA" w:rsidP="0087748A">
            <w:r>
              <w:t>Utlån fra samlingene</w:t>
            </w:r>
          </w:p>
        </w:tc>
        <w:tc>
          <w:tcPr>
            <w:tcW w:w="1342" w:type="dxa"/>
          </w:tcPr>
          <w:p w14:paraId="7E3817DD" w14:textId="77777777" w:rsidR="006311EA" w:rsidRDefault="006311EA" w:rsidP="0087748A">
            <w:pPr>
              <w:jc w:val="right"/>
              <w:cnfStyle w:val="000000000000" w:firstRow="0" w:lastRow="0" w:firstColumn="0" w:lastColumn="0" w:oddVBand="0" w:evenVBand="0" w:oddHBand="0" w:evenHBand="0" w:firstRowFirstColumn="0" w:firstRowLastColumn="0" w:lastRowFirstColumn="0" w:lastRowLastColumn="0"/>
            </w:pPr>
            <w:r w:rsidRPr="00B911C4">
              <w:t>3 130</w:t>
            </w:r>
          </w:p>
        </w:tc>
        <w:tc>
          <w:tcPr>
            <w:tcW w:w="1624" w:type="dxa"/>
          </w:tcPr>
          <w:p w14:paraId="48F86375" w14:textId="77777777" w:rsidR="006311EA" w:rsidRDefault="006311EA" w:rsidP="0087748A">
            <w:pPr>
              <w:jc w:val="right"/>
              <w:cnfStyle w:val="000000000000" w:firstRow="0" w:lastRow="0" w:firstColumn="0" w:lastColumn="0" w:oddVBand="0" w:evenVBand="0" w:oddHBand="0" w:evenHBand="0" w:firstRowFirstColumn="0" w:firstRowLastColumn="0" w:lastRowFirstColumn="0" w:lastRowLastColumn="0"/>
            </w:pPr>
            <w:r w:rsidRPr="00B911C4">
              <w:t>1 923</w:t>
            </w:r>
          </w:p>
        </w:tc>
        <w:tc>
          <w:tcPr>
            <w:tcW w:w="1397" w:type="dxa"/>
          </w:tcPr>
          <w:p w14:paraId="7C0C682D" w14:textId="77777777" w:rsidR="006311EA" w:rsidRDefault="006311EA" w:rsidP="0087748A">
            <w:pPr>
              <w:jc w:val="right"/>
              <w:cnfStyle w:val="000000000000" w:firstRow="0" w:lastRow="0" w:firstColumn="0" w:lastColumn="0" w:oddVBand="0" w:evenVBand="0" w:oddHBand="0" w:evenHBand="0" w:firstRowFirstColumn="0" w:firstRowLastColumn="0" w:lastRowFirstColumn="0" w:lastRowLastColumn="0"/>
            </w:pPr>
            <w:r w:rsidRPr="00B911C4">
              <w:t>7 207</w:t>
            </w:r>
          </w:p>
        </w:tc>
        <w:tc>
          <w:tcPr>
            <w:tcW w:w="1306" w:type="dxa"/>
          </w:tcPr>
          <w:p w14:paraId="03057D0A" w14:textId="77777777" w:rsidR="006311EA" w:rsidRPr="006311EA" w:rsidRDefault="006311EA" w:rsidP="006311E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2 358 </w:t>
            </w:r>
          </w:p>
        </w:tc>
      </w:tr>
      <w:tr w:rsidR="002166CF" w14:paraId="121AB8DA" w14:textId="77777777" w:rsidTr="00521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1256D0" w14:textId="3A25FBDD" w:rsidR="002166CF" w:rsidRDefault="002166CF" w:rsidP="0087748A">
            <w:r>
              <w:t>Digitaliseringsprosent</w:t>
            </w:r>
          </w:p>
        </w:tc>
        <w:tc>
          <w:tcPr>
            <w:tcW w:w="1342" w:type="dxa"/>
          </w:tcPr>
          <w:p w14:paraId="059921EA" w14:textId="393E23D0" w:rsidR="002166CF" w:rsidRPr="00B911C4" w:rsidRDefault="002166CF" w:rsidP="0087748A">
            <w:pPr>
              <w:jc w:val="right"/>
              <w:cnfStyle w:val="000000100000" w:firstRow="0" w:lastRow="0" w:firstColumn="0" w:lastColumn="0" w:oddVBand="0" w:evenVBand="0" w:oddHBand="1" w:evenHBand="0" w:firstRowFirstColumn="0" w:firstRowLastColumn="0" w:lastRowFirstColumn="0" w:lastRowLastColumn="0"/>
            </w:pPr>
            <w:r>
              <w:t>43,8%</w:t>
            </w:r>
          </w:p>
        </w:tc>
        <w:tc>
          <w:tcPr>
            <w:tcW w:w="1624" w:type="dxa"/>
          </w:tcPr>
          <w:p w14:paraId="5EB6B1E6" w14:textId="65CB2223" w:rsidR="002166CF" w:rsidRPr="00B911C4" w:rsidRDefault="002166CF" w:rsidP="0087748A">
            <w:pPr>
              <w:jc w:val="right"/>
              <w:cnfStyle w:val="000000100000" w:firstRow="0" w:lastRow="0" w:firstColumn="0" w:lastColumn="0" w:oddVBand="0" w:evenVBand="0" w:oddHBand="1" w:evenHBand="0" w:firstRowFirstColumn="0" w:firstRowLastColumn="0" w:lastRowFirstColumn="0" w:lastRowLastColumn="0"/>
            </w:pPr>
            <w:r>
              <w:t>44,6%</w:t>
            </w:r>
          </w:p>
        </w:tc>
        <w:tc>
          <w:tcPr>
            <w:tcW w:w="1397" w:type="dxa"/>
          </w:tcPr>
          <w:p w14:paraId="21D39E9F" w14:textId="51995517" w:rsidR="002166CF" w:rsidRPr="00B911C4" w:rsidRDefault="002166CF" w:rsidP="0087748A">
            <w:pPr>
              <w:jc w:val="right"/>
              <w:cnfStyle w:val="000000100000" w:firstRow="0" w:lastRow="0" w:firstColumn="0" w:lastColumn="0" w:oddVBand="0" w:evenVBand="0" w:oddHBand="1" w:evenHBand="0" w:firstRowFirstColumn="0" w:firstRowLastColumn="0" w:lastRowFirstColumn="0" w:lastRowLastColumn="0"/>
            </w:pPr>
            <w:r>
              <w:t>45,5%</w:t>
            </w:r>
          </w:p>
        </w:tc>
        <w:tc>
          <w:tcPr>
            <w:tcW w:w="1306" w:type="dxa"/>
          </w:tcPr>
          <w:p w14:paraId="4E78F9FA" w14:textId="5BF82A26" w:rsidR="002166CF" w:rsidRDefault="002166CF" w:rsidP="006311E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46,2%</w:t>
            </w:r>
          </w:p>
        </w:tc>
      </w:tr>
    </w:tbl>
    <w:p w14:paraId="38C5C278" w14:textId="77777777" w:rsidR="006311EA" w:rsidRDefault="006311EA" w:rsidP="006311EA">
      <w:pPr>
        <w:rPr>
          <w:lang w:val="nb-NO"/>
        </w:rPr>
      </w:pPr>
    </w:p>
    <w:p w14:paraId="15C25199" w14:textId="77777777" w:rsidR="00E069CD" w:rsidRDefault="00E069CD" w:rsidP="006311EA">
      <w:pPr>
        <w:rPr>
          <w:lang w:val="nb-NO"/>
        </w:rPr>
      </w:pPr>
    </w:p>
    <w:p w14:paraId="5AC1273B" w14:textId="77777777" w:rsidR="00E069CD" w:rsidRDefault="00E069CD" w:rsidP="006311EA">
      <w:pPr>
        <w:rPr>
          <w:lang w:val="nb-NO"/>
        </w:rPr>
      </w:pPr>
    </w:p>
    <w:p w14:paraId="3F0AFBAB" w14:textId="77777777" w:rsidR="00E069CD" w:rsidRDefault="00E069CD" w:rsidP="00E069CD">
      <w:pPr>
        <w:jc w:val="center"/>
        <w:rPr>
          <w:lang w:val="nb-NO"/>
        </w:rPr>
      </w:pPr>
      <w:r>
        <w:rPr>
          <w:noProof/>
          <w:lang w:val="nb-NO" w:eastAsia="nb-NO"/>
        </w:rPr>
        <w:drawing>
          <wp:inline distT="0" distB="0" distL="0" distR="0" wp14:anchorId="39A0C402" wp14:editId="678C58EA">
            <wp:extent cx="4619625" cy="2419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929" b="1"/>
                    <a:stretch/>
                  </pic:blipFill>
                  <pic:spPr bwMode="auto">
                    <a:xfrm>
                      <a:off x="0" y="0"/>
                      <a:ext cx="4619625" cy="2419350"/>
                    </a:xfrm>
                    <a:prstGeom prst="rect">
                      <a:avLst/>
                    </a:prstGeom>
                    <a:ln>
                      <a:noFill/>
                    </a:ln>
                    <a:extLst>
                      <a:ext uri="{53640926-AAD7-44D8-BBD7-CCE9431645EC}">
                        <a14:shadowObscured xmlns:a14="http://schemas.microsoft.com/office/drawing/2010/main"/>
                      </a:ext>
                    </a:extLst>
                  </pic:spPr>
                </pic:pic>
              </a:graphicData>
            </a:graphic>
          </wp:inline>
        </w:drawing>
      </w:r>
    </w:p>
    <w:p w14:paraId="2365A4EB" w14:textId="77777777" w:rsidR="006311EA" w:rsidRDefault="006311EA" w:rsidP="006311EA">
      <w:pPr>
        <w:rPr>
          <w:lang w:val="nb-NO"/>
        </w:rPr>
      </w:pPr>
    </w:p>
    <w:p w14:paraId="0D747E07" w14:textId="77777777" w:rsidR="00E069CD" w:rsidRDefault="00E069CD" w:rsidP="00521375">
      <w:pPr>
        <w:pStyle w:val="Heading2"/>
      </w:pPr>
      <w:r>
        <w:lastRenderedPageBreak/>
        <w:t>Kommentarer:</w:t>
      </w:r>
    </w:p>
    <w:p w14:paraId="49137DED" w14:textId="77777777" w:rsidR="00E069CD" w:rsidRDefault="00521375" w:rsidP="00E069CD">
      <w:pPr>
        <w:pStyle w:val="ListParagraph"/>
        <w:numPr>
          <w:ilvl w:val="0"/>
          <w:numId w:val="1"/>
        </w:numPr>
        <w:rPr>
          <w:lang w:val="nb-NO"/>
        </w:rPr>
      </w:pPr>
      <w:r>
        <w:rPr>
          <w:lang w:val="nb-NO"/>
        </w:rPr>
        <w:t>General</w:t>
      </w:r>
      <w:r w:rsidR="00E069CD" w:rsidRPr="00E069CD">
        <w:rPr>
          <w:lang w:val="nb-NO"/>
        </w:rPr>
        <w:t xml:space="preserve">samlingen av Lav </w:t>
      </w:r>
      <w:r w:rsidR="00E069CD">
        <w:rPr>
          <w:lang w:val="nb-NO"/>
        </w:rPr>
        <w:t xml:space="preserve">er nedjustert </w:t>
      </w:r>
      <w:r w:rsidR="00E069CD" w:rsidRPr="00E069CD">
        <w:rPr>
          <w:lang w:val="nb-NO"/>
        </w:rPr>
        <w:t>fra 200 000 til 110</w:t>
      </w:r>
      <w:r w:rsidR="00E069CD">
        <w:rPr>
          <w:lang w:val="nb-NO"/>
        </w:rPr>
        <w:t> </w:t>
      </w:r>
      <w:r w:rsidR="00E069CD" w:rsidRPr="00E069CD">
        <w:rPr>
          <w:lang w:val="nb-NO"/>
        </w:rPr>
        <w:t>000</w:t>
      </w:r>
      <w:r w:rsidR="00E069CD">
        <w:rPr>
          <w:lang w:val="nb-NO"/>
        </w:rPr>
        <w:t xml:space="preserve"> objekter pga bedre kunnskap om samlingen som i hovedsak skyldes massedigitaliseringen</w:t>
      </w:r>
    </w:p>
    <w:p w14:paraId="0BD2CD75" w14:textId="77777777" w:rsidR="00E069CD" w:rsidRPr="00E069CD" w:rsidRDefault="00711FA9" w:rsidP="00E069CD">
      <w:pPr>
        <w:pStyle w:val="ListParagraph"/>
        <w:numPr>
          <w:ilvl w:val="0"/>
          <w:numId w:val="1"/>
        </w:numPr>
        <w:rPr>
          <w:lang w:val="nb-NO"/>
        </w:rPr>
      </w:pPr>
      <w:r>
        <w:rPr>
          <w:lang w:val="nb-NO"/>
        </w:rPr>
        <w:t>Økningen av avfotografert objekter skyldes at mosesamlingen (Norge) er avfotografert og de siste bildene av karplanteobjektene er på plass</w:t>
      </w:r>
    </w:p>
    <w:p w14:paraId="3120CB9C" w14:textId="6F64660C" w:rsidR="00E069CD" w:rsidRDefault="00711FA9" w:rsidP="00E069CD">
      <w:pPr>
        <w:pStyle w:val="ListParagraph"/>
        <w:numPr>
          <w:ilvl w:val="0"/>
          <w:numId w:val="1"/>
        </w:numPr>
        <w:rPr>
          <w:lang w:val="nb-NO"/>
        </w:rPr>
      </w:pPr>
      <w:r>
        <w:rPr>
          <w:lang w:val="nb-NO"/>
        </w:rPr>
        <w:t>Antall objekter tilgjengelig på Web er fremdeles lavt da NHM ikke har fått på plass ny samlingsportaler ennå. Dog er fu</w:t>
      </w:r>
      <w:r w:rsidR="00521375">
        <w:rPr>
          <w:lang w:val="nb-NO"/>
        </w:rPr>
        <w:t>gl/pattedyr - samlingene og Lav</w:t>
      </w:r>
      <w:r>
        <w:rPr>
          <w:lang w:val="nb-NO"/>
        </w:rPr>
        <w:t>samlingen tilgjengelig i egne portaler. Lav-portalen har kommet i ny utgave i 202</w:t>
      </w:r>
      <w:r w:rsidR="000209E5">
        <w:rPr>
          <w:lang w:val="nb-NO"/>
        </w:rPr>
        <w:t>0</w:t>
      </w:r>
      <w:r>
        <w:rPr>
          <w:lang w:val="nb-NO"/>
        </w:rPr>
        <w:t>.</w:t>
      </w:r>
    </w:p>
    <w:p w14:paraId="522FEBCC" w14:textId="77777777" w:rsidR="00521375" w:rsidRDefault="00521375" w:rsidP="00521375">
      <w:pPr>
        <w:rPr>
          <w:lang w:val="nb-NO"/>
        </w:rPr>
      </w:pPr>
    </w:p>
    <w:p w14:paraId="1375DFEE" w14:textId="77777777" w:rsidR="00521375" w:rsidRPr="00521375" w:rsidRDefault="00521375" w:rsidP="00521375">
      <w:pPr>
        <w:pStyle w:val="Heading2"/>
      </w:pPr>
      <w:r>
        <w:t>Antall objekter per delsamling</w:t>
      </w:r>
    </w:p>
    <w:p w14:paraId="2C1C79BD" w14:textId="77777777" w:rsidR="00711FA9" w:rsidRPr="008A1CD2" w:rsidRDefault="004910ED" w:rsidP="008A1CD2">
      <w:pPr>
        <w:ind w:left="360"/>
        <w:rPr>
          <w:lang w:val="nb-NO"/>
        </w:rPr>
      </w:pPr>
      <w:r>
        <w:rPr>
          <w:noProof/>
          <w:lang w:val="nb-NO" w:eastAsia="nb-NO"/>
        </w:rPr>
        <w:drawing>
          <wp:inline distT="0" distB="0" distL="0" distR="0" wp14:anchorId="0E3C0132" wp14:editId="2F069C21">
            <wp:extent cx="5838825" cy="3733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8825" cy="3733800"/>
                    </a:xfrm>
                    <a:prstGeom prst="rect">
                      <a:avLst/>
                    </a:prstGeom>
                  </pic:spPr>
                </pic:pic>
              </a:graphicData>
            </a:graphic>
          </wp:inline>
        </w:drawing>
      </w:r>
    </w:p>
    <w:p w14:paraId="5B771E0D" w14:textId="7AF15E0C" w:rsidR="00052379" w:rsidRDefault="004910ED" w:rsidP="006311EA">
      <w:pPr>
        <w:rPr>
          <w:lang w:val="nb-NO"/>
        </w:rPr>
      </w:pPr>
      <w:r>
        <w:rPr>
          <w:lang w:val="nb-NO"/>
        </w:rPr>
        <w:t>De t</w:t>
      </w:r>
      <w:r w:rsidR="00521375">
        <w:rPr>
          <w:lang w:val="nb-NO"/>
        </w:rPr>
        <w:t>r</w:t>
      </w:r>
      <w:r>
        <w:rPr>
          <w:lang w:val="nb-NO"/>
        </w:rPr>
        <w:t>e st</w:t>
      </w:r>
      <w:r w:rsidR="000209E5">
        <w:rPr>
          <w:lang w:val="nb-NO"/>
        </w:rPr>
        <w:t>ø</w:t>
      </w:r>
      <w:r>
        <w:rPr>
          <w:lang w:val="nb-NO"/>
        </w:rPr>
        <w:t>r</w:t>
      </w:r>
      <w:r w:rsidR="000209E5">
        <w:rPr>
          <w:lang w:val="nb-NO"/>
        </w:rPr>
        <w:t>st</w:t>
      </w:r>
      <w:r>
        <w:rPr>
          <w:lang w:val="nb-NO"/>
        </w:rPr>
        <w:t xml:space="preserve"> samlingene ved NHM er Insekter, Karplanter og Fossiler, som til sammen utgjør over 70 % av museets samlinger. </w:t>
      </w:r>
      <w:r w:rsidR="00521375">
        <w:rPr>
          <w:lang w:val="nb-NO"/>
        </w:rPr>
        <w:t xml:space="preserve">Inndelingen av samlingene følger samlingsplanen (2012). </w:t>
      </w:r>
    </w:p>
    <w:p w14:paraId="03C8C320" w14:textId="77777777" w:rsidR="00521375" w:rsidRDefault="00521375" w:rsidP="006311EA">
      <w:pPr>
        <w:rPr>
          <w:lang w:val="nb-NO"/>
        </w:rPr>
      </w:pPr>
    </w:p>
    <w:p w14:paraId="47F25367" w14:textId="77777777" w:rsidR="00521375" w:rsidRDefault="00521375">
      <w:pPr>
        <w:rPr>
          <w:lang w:val="nb-NO"/>
        </w:rPr>
      </w:pPr>
      <w:r>
        <w:rPr>
          <w:lang w:val="nb-NO"/>
        </w:rPr>
        <w:br w:type="page"/>
      </w:r>
    </w:p>
    <w:p w14:paraId="367679C6" w14:textId="77777777" w:rsidR="00521375" w:rsidRDefault="00521375" w:rsidP="00521375">
      <w:pPr>
        <w:pStyle w:val="Heading2"/>
      </w:pPr>
      <w:r>
        <w:lastRenderedPageBreak/>
        <w:t>Tilvekst</w:t>
      </w:r>
    </w:p>
    <w:p w14:paraId="7A2A7539" w14:textId="77777777" w:rsidR="00521375" w:rsidRDefault="00521375" w:rsidP="00521375">
      <w:pPr>
        <w:rPr>
          <w:lang w:val="nb-NO"/>
        </w:rPr>
      </w:pPr>
      <w:r>
        <w:rPr>
          <w:lang w:val="nb-NO"/>
        </w:rPr>
        <w:t xml:space="preserve">2019 er et år med stor tilvekst til samlingene, dette skyldes at NHM har </w:t>
      </w:r>
      <w:r w:rsidRPr="003C42E1">
        <w:rPr>
          <w:lang w:val="nb-NO"/>
        </w:rPr>
        <w:t>overtatt en stor sommerfugl samling</w:t>
      </w:r>
      <w:r w:rsidR="005A4682" w:rsidRPr="003C42E1">
        <w:rPr>
          <w:lang w:val="nb-NO"/>
        </w:rPr>
        <w:t xml:space="preserve"> p å ca 100 000 objekter</w:t>
      </w:r>
      <w:r w:rsidR="004F3ECD" w:rsidRPr="003C42E1">
        <w:rPr>
          <w:lang w:val="nb-NO"/>
        </w:rPr>
        <w:t xml:space="preserve"> fra </w:t>
      </w:r>
      <w:r w:rsidR="003C42E1" w:rsidRPr="003C42E1">
        <w:rPr>
          <w:lang w:val="nb-NO"/>
        </w:rPr>
        <w:t>Christian-Albrechts-Universität zu Kiel (CAU).</w:t>
      </w:r>
      <w:r w:rsidR="003C42E1">
        <w:rPr>
          <w:lang w:val="nb-NO"/>
        </w:rPr>
        <w:t xml:space="preserve"> Samlingen har blitt bygget opp av</w:t>
      </w:r>
      <w:r w:rsidR="003C42E1" w:rsidRPr="003C42E1">
        <w:rPr>
          <w:lang w:val="nb-NO"/>
        </w:rPr>
        <w:t xml:space="preserve"> Hartmut Roweck</w:t>
      </w:r>
      <w:r w:rsidR="003C42E1">
        <w:rPr>
          <w:lang w:val="nb-NO"/>
        </w:rPr>
        <w:t xml:space="preserve"> og </w:t>
      </w:r>
      <w:r w:rsidR="003C42E1" w:rsidRPr="003C42E1">
        <w:rPr>
          <w:lang w:val="nb-NO"/>
        </w:rPr>
        <w:t>Nikolay Savenkov</w:t>
      </w:r>
      <w:r w:rsidR="003C42E1">
        <w:rPr>
          <w:lang w:val="nb-NO"/>
        </w:rPr>
        <w:t>. Ellers har K</w:t>
      </w:r>
      <w:r w:rsidR="00F53E3F">
        <w:rPr>
          <w:lang w:val="nb-NO"/>
        </w:rPr>
        <w:t xml:space="preserve">arplante, Lav og </w:t>
      </w:r>
      <w:r w:rsidR="003C42E1">
        <w:rPr>
          <w:lang w:val="nb-NO"/>
        </w:rPr>
        <w:t>V</w:t>
      </w:r>
      <w:r w:rsidR="00F53E3F">
        <w:rPr>
          <w:lang w:val="nb-NO"/>
        </w:rPr>
        <w:t>evs-samlingen alle tilvekst</w:t>
      </w:r>
      <w:r w:rsidR="003C42E1">
        <w:rPr>
          <w:lang w:val="nb-NO"/>
        </w:rPr>
        <w:t xml:space="preserve"> </w:t>
      </w:r>
      <w:r w:rsidR="00F53E3F">
        <w:rPr>
          <w:lang w:val="nb-NO"/>
        </w:rPr>
        <w:t>på over 4 000 objekter hver.</w:t>
      </w:r>
    </w:p>
    <w:p w14:paraId="49DFF2CF" w14:textId="77777777" w:rsidR="005A4682" w:rsidRDefault="005A4682" w:rsidP="00521375">
      <w:pPr>
        <w:rPr>
          <w:lang w:val="nb-NO"/>
        </w:rPr>
      </w:pPr>
    </w:p>
    <w:p w14:paraId="2F72C6A4" w14:textId="77777777" w:rsidR="005A4682" w:rsidRDefault="005A4682" w:rsidP="00521375">
      <w:pPr>
        <w:rPr>
          <w:lang w:val="nb-NO"/>
        </w:rPr>
      </w:pPr>
      <w:r>
        <w:rPr>
          <w:noProof/>
          <w:lang w:val="nb-NO" w:eastAsia="nb-NO"/>
        </w:rPr>
        <w:drawing>
          <wp:inline distT="0" distB="0" distL="0" distR="0" wp14:anchorId="2BA063F9" wp14:editId="432813F5">
            <wp:extent cx="5943600" cy="3138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38170"/>
                    </a:xfrm>
                    <a:prstGeom prst="rect">
                      <a:avLst/>
                    </a:prstGeom>
                  </pic:spPr>
                </pic:pic>
              </a:graphicData>
            </a:graphic>
          </wp:inline>
        </w:drawing>
      </w:r>
    </w:p>
    <w:p w14:paraId="3D098B3A" w14:textId="27B5C763" w:rsidR="00202DE3" w:rsidRDefault="00202DE3" w:rsidP="00202DE3">
      <w:pPr>
        <w:pStyle w:val="Heading2"/>
      </w:pPr>
      <w:r>
        <w:t>Digitalisering</w:t>
      </w:r>
    </w:p>
    <w:p w14:paraId="322EF24F" w14:textId="77777777" w:rsidR="00202DE3" w:rsidRDefault="00202DE3" w:rsidP="00202DE3">
      <w:pPr>
        <w:rPr>
          <w:lang w:val="nb-NO"/>
        </w:rPr>
      </w:pPr>
      <w:r>
        <w:rPr>
          <w:lang w:val="nb-NO"/>
        </w:rPr>
        <w:t>Den største økningen i antall digitaliserte objekter finner vi i karplantesamlingen, med 43</w:t>
      </w:r>
      <w:r w:rsidR="00E10BB7">
        <w:rPr>
          <w:lang w:val="nb-NO"/>
        </w:rPr>
        <w:t> </w:t>
      </w:r>
      <w:r>
        <w:rPr>
          <w:lang w:val="nb-NO"/>
        </w:rPr>
        <w:t>335</w:t>
      </w:r>
      <w:r w:rsidR="00E10BB7">
        <w:rPr>
          <w:lang w:val="nb-NO"/>
        </w:rPr>
        <w:t xml:space="preserve"> objekter som er registrert i 2019, deretter følger Sopp, insekter og vevsamlingen alle med ca 5 000 ny registrerte objekter. Museet har en total digitaliseringsgrad på 46 % av objektene.</w:t>
      </w:r>
    </w:p>
    <w:p w14:paraId="4E128A0E" w14:textId="77777777" w:rsidR="00E10BB7" w:rsidRDefault="00E10BB7" w:rsidP="00E03916">
      <w:pPr>
        <w:jc w:val="center"/>
        <w:rPr>
          <w:lang w:val="nb-NO"/>
        </w:rPr>
      </w:pPr>
      <w:r>
        <w:rPr>
          <w:noProof/>
          <w:lang w:val="nb-NO" w:eastAsia="nb-NO"/>
        </w:rPr>
        <w:drawing>
          <wp:inline distT="0" distB="0" distL="0" distR="0" wp14:anchorId="7392894C" wp14:editId="25786E91">
            <wp:extent cx="5648325" cy="266364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7602" cy="2668019"/>
                    </a:xfrm>
                    <a:prstGeom prst="rect">
                      <a:avLst/>
                    </a:prstGeom>
                  </pic:spPr>
                </pic:pic>
              </a:graphicData>
            </a:graphic>
          </wp:inline>
        </w:drawing>
      </w:r>
    </w:p>
    <w:p w14:paraId="6C41D3DC" w14:textId="77777777" w:rsidR="0004096E" w:rsidRDefault="0004096E" w:rsidP="00202DE3">
      <w:pPr>
        <w:rPr>
          <w:lang w:val="nb-NO"/>
        </w:rPr>
      </w:pPr>
    </w:p>
    <w:p w14:paraId="38470E42" w14:textId="6885B371" w:rsidR="00E10BB7" w:rsidRDefault="00E10BB7" w:rsidP="00202DE3">
      <w:pPr>
        <w:rPr>
          <w:lang w:val="nb-NO"/>
        </w:rPr>
      </w:pPr>
      <w:r>
        <w:rPr>
          <w:lang w:val="nb-NO"/>
        </w:rPr>
        <w:t>Det er kun de botaniske samlingene (BM) som viser en positiv trend i digitaliseringen</w:t>
      </w:r>
      <w:r w:rsidR="000209E5">
        <w:rPr>
          <w:lang w:val="nb-NO"/>
        </w:rPr>
        <w:t xml:space="preserve"> i 2019</w:t>
      </w:r>
      <w:r>
        <w:rPr>
          <w:lang w:val="nb-NO"/>
        </w:rPr>
        <w:t xml:space="preserve">, noe som skyldes en kombinasjon av massedigitaliseringsprosjektet og et sundt forhold mellom innsamlet materiale og digitaliseringsarbeid. Nedgangen i digitaliseringsandel innen de Zoologiske samlingene (ZM) skyldes at man har mottatt en sommerfugl </w:t>
      </w:r>
      <w:r w:rsidR="00B766F2">
        <w:rPr>
          <w:lang w:val="nb-NO"/>
        </w:rPr>
        <w:t>samling</w:t>
      </w:r>
      <w:r>
        <w:rPr>
          <w:lang w:val="nb-NO"/>
        </w:rPr>
        <w:t xml:space="preserve"> på 100 000 objekter som ikke er digitalisert. For de geologiske (GM) og Paleontologiske samlingene </w:t>
      </w:r>
      <w:r w:rsidR="000209E5">
        <w:rPr>
          <w:lang w:val="nb-NO"/>
        </w:rPr>
        <w:t xml:space="preserve">(PM) </w:t>
      </w:r>
      <w:r>
        <w:rPr>
          <w:lang w:val="nb-NO"/>
        </w:rPr>
        <w:t xml:space="preserve">er det lite endringer. </w:t>
      </w:r>
    </w:p>
    <w:p w14:paraId="676F23AF" w14:textId="6DA1D75A" w:rsidR="00B766F2" w:rsidRDefault="00E03916" w:rsidP="00E03916">
      <w:pPr>
        <w:jc w:val="center"/>
        <w:rPr>
          <w:lang w:val="nb-NO"/>
        </w:rPr>
      </w:pPr>
      <w:r>
        <w:rPr>
          <w:noProof/>
          <w:lang w:val="nb-NO" w:eastAsia="nb-NO"/>
        </w:rPr>
        <w:drawing>
          <wp:inline distT="0" distB="0" distL="0" distR="0" wp14:anchorId="368D7E11" wp14:editId="6766A99C">
            <wp:extent cx="4686300" cy="3643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1095" cy="3678221"/>
                    </a:xfrm>
                    <a:prstGeom prst="rect">
                      <a:avLst/>
                    </a:prstGeom>
                  </pic:spPr>
                </pic:pic>
              </a:graphicData>
            </a:graphic>
          </wp:inline>
        </w:drawing>
      </w:r>
      <w:commentRangeStart w:id="0"/>
      <w:commentRangeEnd w:id="0"/>
    </w:p>
    <w:p w14:paraId="74CF8C0E" w14:textId="5834A519" w:rsidR="0004096E" w:rsidRDefault="0004096E" w:rsidP="0004096E">
      <w:pPr>
        <w:rPr>
          <w:lang w:val="nb-NO"/>
        </w:rPr>
      </w:pPr>
      <w:r>
        <w:rPr>
          <w:lang w:val="nb-NO"/>
        </w:rPr>
        <w:t>De geologiske samlingene er de som er nærmest en fullstendig digitalisering, målt i antall objekter. Med den omfattende massedigitalisingsinnsatsen er det forventet at de botaniske samlingene vil være nesten fulldigitalisert i løpet av et par år.</w:t>
      </w:r>
    </w:p>
    <w:p w14:paraId="76AE98D4" w14:textId="29B3E89A" w:rsidR="00333B04" w:rsidRDefault="00333B04" w:rsidP="00333B04">
      <w:pPr>
        <w:pStyle w:val="Heading2"/>
      </w:pPr>
      <w:r>
        <w:t>Fotografering av samlingene</w:t>
      </w:r>
    </w:p>
    <w:p w14:paraId="75EF2AD8" w14:textId="4D524BB3" w:rsidR="00333B04" w:rsidRPr="00333B04" w:rsidRDefault="00333B04" w:rsidP="00333B04">
      <w:pPr>
        <w:rPr>
          <w:lang w:val="nb-NO"/>
        </w:rPr>
      </w:pPr>
      <w:r>
        <w:rPr>
          <w:lang w:val="nb-NO"/>
        </w:rPr>
        <w:t>NHM har igjennom sine digitaliseringsprosjekter tat</w:t>
      </w:r>
      <w:r w:rsidR="00D0053B">
        <w:rPr>
          <w:lang w:val="nb-NO"/>
        </w:rPr>
        <w:t>t foto av samlingsobjektene, disse er enten tatt i TIF (LZW) eller JPG. Dette er ment som et supplement til transkribering av etikett informasjon. De fleste bildene er tilgjengelige gjennom MUSIT webtjeneste for bildearkivet.</w:t>
      </w:r>
    </w:p>
    <w:p w14:paraId="2AF49025" w14:textId="77777777" w:rsidR="0004096E" w:rsidRDefault="0004096E">
      <w:pPr>
        <w:rPr>
          <w:lang w:val="nb-NO"/>
        </w:rPr>
      </w:pPr>
      <w:r>
        <w:rPr>
          <w:lang w:val="nb-NO"/>
        </w:rPr>
        <w:br w:type="page"/>
      </w:r>
    </w:p>
    <w:p w14:paraId="2DB8EA2F" w14:textId="77777777" w:rsidR="00202DE3" w:rsidRDefault="00E03916" w:rsidP="00E03916">
      <w:pPr>
        <w:pStyle w:val="Heading2"/>
      </w:pPr>
      <w:r>
        <w:lastRenderedPageBreak/>
        <w:t>Utlån</w:t>
      </w:r>
    </w:p>
    <w:p w14:paraId="29FCDF59" w14:textId="77777777" w:rsidR="00E03916" w:rsidRDefault="00E03916" w:rsidP="00E03916">
      <w:pPr>
        <w:rPr>
          <w:lang w:val="nb-NO"/>
        </w:rPr>
      </w:pPr>
    </w:p>
    <w:p w14:paraId="65111DBD" w14:textId="77777777" w:rsidR="00E03916" w:rsidRDefault="00E03916" w:rsidP="00DF1DE5">
      <w:pPr>
        <w:jc w:val="center"/>
        <w:rPr>
          <w:lang w:val="nb-NO"/>
        </w:rPr>
      </w:pPr>
      <w:r>
        <w:rPr>
          <w:noProof/>
          <w:lang w:val="nb-NO" w:eastAsia="nb-NO"/>
        </w:rPr>
        <w:drawing>
          <wp:inline distT="0" distB="0" distL="0" distR="0" wp14:anchorId="06CA7CE9" wp14:editId="2126BD74">
            <wp:extent cx="4695921" cy="24618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5187" cy="2466704"/>
                    </a:xfrm>
                    <a:prstGeom prst="rect">
                      <a:avLst/>
                    </a:prstGeom>
                  </pic:spPr>
                </pic:pic>
              </a:graphicData>
            </a:graphic>
          </wp:inline>
        </w:drawing>
      </w:r>
    </w:p>
    <w:p w14:paraId="5CAED5A4" w14:textId="560743FB" w:rsidR="00E03916" w:rsidRDefault="00DF1DE5" w:rsidP="00E03916">
      <w:pPr>
        <w:rPr>
          <w:lang w:val="nb-NO"/>
        </w:rPr>
      </w:pPr>
      <w:r>
        <w:rPr>
          <w:lang w:val="nb-NO"/>
        </w:rPr>
        <w:t xml:space="preserve">Utlånsaktiviteten </w:t>
      </w:r>
      <w:r w:rsidR="006E3446">
        <w:rPr>
          <w:lang w:val="nb-NO"/>
        </w:rPr>
        <w:t>falt</w:t>
      </w:r>
      <w:r>
        <w:rPr>
          <w:lang w:val="nb-NO"/>
        </w:rPr>
        <w:t xml:space="preserve"> noe</w:t>
      </w:r>
      <w:r w:rsidR="006E3446">
        <w:rPr>
          <w:lang w:val="nb-NO"/>
        </w:rPr>
        <w:t xml:space="preserve"> </w:t>
      </w:r>
      <w:r>
        <w:rPr>
          <w:lang w:val="nb-NO"/>
        </w:rPr>
        <w:t xml:space="preserve"> i 2019 sammenliknet med 2018, og er på sitt laveste nivå på fire år. </w:t>
      </w:r>
      <w:r w:rsidR="00C661F6">
        <w:rPr>
          <w:lang w:val="nb-NO"/>
        </w:rPr>
        <w:t xml:space="preserve">Fallet i utlån skyldes lavere låneaktivitet i insektsamlingene. </w:t>
      </w:r>
      <w:r>
        <w:rPr>
          <w:lang w:val="nb-NO"/>
        </w:rPr>
        <w:t xml:space="preserve">Dette er nok innenfor det man kan forvente av naturlig variasjon. </w:t>
      </w:r>
      <w:r w:rsidR="0004096E">
        <w:rPr>
          <w:lang w:val="nb-NO"/>
        </w:rPr>
        <w:t xml:space="preserve">Låneaktiviteten i 2019 kan nok oppfattes som et normal år og 2018 som et år med unormalt høy låneaktivitet. Det at man har </w:t>
      </w:r>
      <w:r w:rsidR="00874B40">
        <w:rPr>
          <w:lang w:val="nb-NO"/>
        </w:rPr>
        <w:t>tatt</w:t>
      </w:r>
      <w:r w:rsidR="0004096E">
        <w:rPr>
          <w:lang w:val="nb-NO"/>
        </w:rPr>
        <w:t xml:space="preserve"> bilder av mange samlingsobjekter gjør også at det i enkelte tilfeller </w:t>
      </w:r>
      <w:r w:rsidR="00874B40">
        <w:rPr>
          <w:lang w:val="nb-NO"/>
        </w:rPr>
        <w:t xml:space="preserve">ikke lengre er nødvendig med å låne ut det fysiske objektet. </w:t>
      </w:r>
    </w:p>
    <w:p w14:paraId="3A46E9B1" w14:textId="77777777" w:rsidR="00E03916" w:rsidRDefault="00E03916" w:rsidP="00E03916">
      <w:pPr>
        <w:rPr>
          <w:lang w:val="nb-NO"/>
        </w:rPr>
      </w:pPr>
    </w:p>
    <w:p w14:paraId="4D800178" w14:textId="77777777" w:rsidR="00E03916" w:rsidRDefault="00E03916" w:rsidP="00DF1DE5">
      <w:pPr>
        <w:jc w:val="center"/>
        <w:rPr>
          <w:lang w:val="nb-NO"/>
        </w:rPr>
      </w:pPr>
      <w:r>
        <w:rPr>
          <w:noProof/>
          <w:lang w:val="nb-NO" w:eastAsia="nb-NO"/>
        </w:rPr>
        <w:drawing>
          <wp:inline distT="0" distB="0" distL="0" distR="0" wp14:anchorId="663ED791" wp14:editId="13E0BA02">
            <wp:extent cx="5164853" cy="319216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8439" cy="3194383"/>
                    </a:xfrm>
                    <a:prstGeom prst="rect">
                      <a:avLst/>
                    </a:prstGeom>
                  </pic:spPr>
                </pic:pic>
              </a:graphicData>
            </a:graphic>
          </wp:inline>
        </w:drawing>
      </w:r>
    </w:p>
    <w:p w14:paraId="6A773EB3" w14:textId="6FC7E2C6" w:rsidR="00CB134E" w:rsidRDefault="00DF1DE5" w:rsidP="00E03916">
      <w:pPr>
        <w:rPr>
          <w:lang w:val="nb-NO"/>
        </w:rPr>
      </w:pPr>
      <w:r>
        <w:rPr>
          <w:lang w:val="nb-NO"/>
        </w:rPr>
        <w:t>Det er som vanlig insektsamlingen som står for de fleste utlånene målt i objekter.</w:t>
      </w:r>
    </w:p>
    <w:p w14:paraId="44000136" w14:textId="4F3B3DF9" w:rsidR="00CB134E" w:rsidRDefault="00CB134E">
      <w:pPr>
        <w:rPr>
          <w:lang w:val="nb-NO"/>
        </w:rPr>
      </w:pPr>
      <w:r>
        <w:rPr>
          <w:lang w:val="nb-NO"/>
        </w:rPr>
        <w:br w:type="page"/>
      </w:r>
    </w:p>
    <w:p w14:paraId="2EC54CA1" w14:textId="383B51E6" w:rsidR="00CB134E" w:rsidRDefault="001B7604" w:rsidP="001B7604">
      <w:pPr>
        <w:pStyle w:val="Heading2"/>
      </w:pPr>
      <w:r>
        <w:lastRenderedPageBreak/>
        <w:t>Samlingen i fokus</w:t>
      </w:r>
    </w:p>
    <w:p w14:paraId="56C1C403" w14:textId="65CCFBB3" w:rsidR="001B7604" w:rsidRDefault="001B7604" w:rsidP="001B7604">
      <w:r>
        <w:rPr>
          <w:lang w:val="nb-NO"/>
        </w:rPr>
        <w:t xml:space="preserve">NHM har i 2019 mottatt en unik sommerfuglsamling fra </w:t>
      </w:r>
      <w:r w:rsidR="00D47796" w:rsidRPr="00D47796">
        <w:rPr>
          <w:lang w:val="nb-NO"/>
        </w:rPr>
        <w:t>Christian-Albrechts-Universität zu Kiel</w:t>
      </w:r>
      <w:r w:rsidR="00D47796">
        <w:rPr>
          <w:lang w:val="nb-NO"/>
        </w:rPr>
        <w:t>. Samlingen</w:t>
      </w:r>
      <w:r w:rsidR="00D47796" w:rsidRPr="00D47796">
        <w:rPr>
          <w:lang w:val="nb-NO"/>
        </w:rPr>
        <w:t xml:space="preserve"> bestå</w:t>
      </w:r>
      <w:r w:rsidR="00D47796">
        <w:rPr>
          <w:lang w:val="nb-NO"/>
        </w:rPr>
        <w:t>r</w:t>
      </w:r>
      <w:r w:rsidR="00D47796" w:rsidRPr="00D47796">
        <w:rPr>
          <w:lang w:val="nb-NO"/>
        </w:rPr>
        <w:t xml:space="preserve"> av omkring 100 000 eksemplarer</w:t>
      </w:r>
      <w:r w:rsidR="00D47796">
        <w:rPr>
          <w:lang w:val="nb-NO"/>
        </w:rPr>
        <w:t xml:space="preserve"> og </w:t>
      </w:r>
      <w:r w:rsidR="00D47796" w:rsidRPr="00D47796">
        <w:rPr>
          <w:lang w:val="nb-NO"/>
        </w:rPr>
        <w:t>er i hovedsak innsamlet i Norden og områdene omkring Østersjøen.</w:t>
      </w:r>
      <w:r w:rsidR="00D47796">
        <w:rPr>
          <w:lang w:val="nb-NO"/>
        </w:rPr>
        <w:t xml:space="preserve"> </w:t>
      </w:r>
      <w:r w:rsidR="00D47796" w:rsidRPr="00D47796">
        <w:rPr>
          <w:lang w:val="nb-NO"/>
        </w:rPr>
        <w:t xml:space="preserve">På denne måten utgjør den et verdifullt supplement til museets eksisterende samling, og fyller viktige hull når det gjelder å bygge opp en mest mulig komplett referansesamling av Nord-Palaearktiske sommerfugler. Samlingen er meget godt kuratert og i ypperlig stand, og inneholder bl.a. dokumentasjon fra undersøkelser publisert i anerkjente fagtidsskrifter. </w:t>
      </w:r>
      <w:r w:rsidR="00D47796">
        <w:t>Samlingen inneholder 150-200 paratyper</w:t>
      </w:r>
      <w:r w:rsidR="00D47796">
        <w:t xml:space="preserve">. </w:t>
      </w:r>
    </w:p>
    <w:p w14:paraId="6A59775F" w14:textId="70EFEA33" w:rsidR="00D47796" w:rsidRDefault="00D47796" w:rsidP="00D47796">
      <w:pPr>
        <w:snapToGrid w:val="0"/>
        <w:spacing w:after="120"/>
        <w:rPr>
          <w:lang w:val="nb-NO"/>
        </w:rPr>
      </w:pPr>
      <w:r w:rsidRPr="00D47796">
        <w:rPr>
          <w:lang w:val="nb-NO"/>
        </w:rPr>
        <w:t>I mars</w:t>
      </w:r>
      <w:r>
        <w:rPr>
          <w:lang w:val="nb-NO"/>
        </w:rPr>
        <w:t xml:space="preserve"> 2019</w:t>
      </w:r>
      <w:r w:rsidRPr="00D47796">
        <w:rPr>
          <w:lang w:val="nb-NO"/>
        </w:rPr>
        <w:t xml:space="preserve"> ble første del - cirka tre femdeler – av samlingen overført til NHM. Den er oppstilt på reoler i den delen av insektmagasinet som tidligere var bibliotek. Samlingen ble mottatt vederlagsfritt, men NHM har betalt transporten fra Kiel.</w:t>
      </w:r>
      <w:bookmarkStart w:id="1" w:name="_GoBack"/>
      <w:bookmarkEnd w:id="1"/>
    </w:p>
    <w:p w14:paraId="66D3A8F3" w14:textId="3C3C2C48" w:rsidR="00D47796" w:rsidRDefault="00D47796" w:rsidP="00D47796">
      <w:pPr>
        <w:snapToGrid w:val="0"/>
        <w:spacing w:after="120"/>
        <w:rPr>
          <w:lang w:val="nb-NO"/>
        </w:rPr>
      </w:pPr>
      <w:r w:rsidRPr="00D47796">
        <w:rPr>
          <w:lang w:val="nb-NO"/>
        </w:rPr>
        <w:t xml:space="preserve">Samlingen i er i løpet av de siste tiårene bygget opp ved det økologiske instituttet ved AUC. Instituttets leder Prof. Dr. Hartmut Roweck, har vært drivkraften i dette arbeidet i nært samarbeid med Nikolay Savenkov ved Latvian Museum of Natural History i Riga. Samlingen har sitt geografiske tyngdepunkt i Norden og landene rundt Østersjøen, men inneholder også materiale fra resten av Europa, inklusive Middelhavsområdet i sør og Ural-området i øst. Taksonomisk har innsamlingen vært konsentrert om nattsommerfugler, og da spesielt småsommerfugler. I samlingen er cirka 7000 arter representert. </w:t>
      </w:r>
    </w:p>
    <w:p w14:paraId="00962CBC" w14:textId="77777777" w:rsidR="00D47796" w:rsidRPr="00D47796" w:rsidRDefault="00D47796" w:rsidP="00D47796">
      <w:pPr>
        <w:snapToGrid w:val="0"/>
        <w:spacing w:before="360" w:after="0"/>
        <w:rPr>
          <w:b/>
          <w:lang w:val="nb-NO"/>
        </w:rPr>
      </w:pPr>
      <w:r w:rsidRPr="00D47796">
        <w:rPr>
          <w:b/>
          <w:lang w:val="nb-NO"/>
        </w:rPr>
        <w:t>Samlingens tilstand</w:t>
      </w:r>
    </w:p>
    <w:p w14:paraId="1C3EE25E" w14:textId="77777777" w:rsidR="00D47796" w:rsidRPr="00D47796" w:rsidRDefault="00D47796" w:rsidP="00D47796">
      <w:pPr>
        <w:snapToGrid w:val="0"/>
        <w:spacing w:after="120"/>
        <w:rPr>
          <w:lang w:val="nb-NO"/>
        </w:rPr>
      </w:pPr>
      <w:r w:rsidRPr="00D47796">
        <w:rPr>
          <w:lang w:val="nb-NO"/>
        </w:rPr>
        <w:t>Samlingen i Kiel er oppstilt etter moderne systematikk, og alle individer er med få unntak bestemt ned til artsnivå. Samlingen er oppbevart i 1 040 insektkasser av høy standard, hver med målene 51x42x6 cm, og produsert av Meier i München (verdi ca NOK 550 000). Samlingen har de siste årene årlig blitt utvidet med ca. 20 kasser. Foruten materiale fra innsamlinger foretatt av Roweck og Savenkov, inngår også hele eller deler av samlinger som tidligere var i privat eie. Det gjelder f.eks. samlingen til Helmut Steuer fra det tidligere Øst-Tyskland, Gorm Pallesen fra Danmark og Ingvar Svensson fra Sverige.</w:t>
      </w:r>
    </w:p>
    <w:p w14:paraId="337F0139" w14:textId="77777777" w:rsidR="00D47796" w:rsidRPr="00D47796" w:rsidRDefault="00D47796" w:rsidP="00D47796">
      <w:pPr>
        <w:snapToGrid w:val="0"/>
        <w:spacing w:before="360" w:after="0"/>
        <w:rPr>
          <w:b/>
          <w:lang w:val="nb-NO"/>
        </w:rPr>
      </w:pPr>
      <w:r w:rsidRPr="00D47796">
        <w:rPr>
          <w:b/>
          <w:lang w:val="nb-NO"/>
        </w:rPr>
        <w:t>Dataregistrering og innsamlingstillatelser</w:t>
      </w:r>
    </w:p>
    <w:p w14:paraId="2A5EBB37" w14:textId="77777777" w:rsidR="00D47796" w:rsidRPr="00D47796" w:rsidRDefault="00D47796" w:rsidP="00D47796">
      <w:pPr>
        <w:snapToGrid w:val="0"/>
        <w:spacing w:after="120"/>
        <w:rPr>
          <w:lang w:val="nb-NO"/>
        </w:rPr>
      </w:pPr>
      <w:r w:rsidRPr="00D47796">
        <w:rPr>
          <w:lang w:val="nb-NO"/>
        </w:rPr>
        <w:t>Alle artene i samlingen er registrert i excel-ark, med angivelse av antall individer av hver art. Funndata er ikke registrert.</w:t>
      </w:r>
    </w:p>
    <w:p w14:paraId="0F410476" w14:textId="77777777" w:rsidR="00D47796" w:rsidRPr="00D47796" w:rsidRDefault="00D47796" w:rsidP="00D47796">
      <w:pPr>
        <w:snapToGrid w:val="0"/>
        <w:spacing w:after="120"/>
        <w:rPr>
          <w:lang w:val="nb-NO"/>
        </w:rPr>
      </w:pPr>
      <w:r w:rsidRPr="00D47796">
        <w:rPr>
          <w:lang w:val="nb-NO"/>
        </w:rPr>
        <w:t>Det aller meste av materiale er innsamlet under omstendigheter som ikke krever spesiell tillatelse. Det gjelder bl.a. de nordiske land og Baltikum hvor kun verneområder krever spesielle tillatelser. I andre land er det meste av innsamlinger foretatt i en periode hvor det ikke var innført restriksjoner på insektfangst. Nyere materiale fra Schleswig-Holstein er resultat av offentlige kartleggings-prosjekter i verneområder. Der det er påkrevet, vil det bli fremskaffes dokumenter for innsamlings-tillatelser. Det vil bl.a. gjelde de siste års innsamlinger fra Ural.</w:t>
      </w:r>
    </w:p>
    <w:p w14:paraId="6B7B9F2B" w14:textId="77777777" w:rsidR="00D47796" w:rsidRPr="00D47796" w:rsidRDefault="00D47796" w:rsidP="00D47796">
      <w:pPr>
        <w:snapToGrid w:val="0"/>
        <w:spacing w:after="120"/>
        <w:rPr>
          <w:lang w:val="nb-NO"/>
        </w:rPr>
      </w:pPr>
    </w:p>
    <w:p w14:paraId="51EF5D1B" w14:textId="77777777" w:rsidR="00D47796" w:rsidRPr="00D47796" w:rsidRDefault="00D47796" w:rsidP="00D47796">
      <w:pPr>
        <w:snapToGrid w:val="0"/>
        <w:spacing w:after="120"/>
        <w:rPr>
          <w:lang w:val="nb-NO"/>
        </w:rPr>
      </w:pPr>
    </w:p>
    <w:p w14:paraId="03E0E935" w14:textId="77777777" w:rsidR="00D47796" w:rsidRPr="00D47796" w:rsidRDefault="00D47796" w:rsidP="001B7604">
      <w:pPr>
        <w:rPr>
          <w:lang w:val="nb-NO"/>
        </w:rPr>
      </w:pPr>
    </w:p>
    <w:sectPr w:rsidR="00D47796" w:rsidRPr="00D47796" w:rsidSect="004109DC">
      <w:headerReference w:type="default" r:id="rId17"/>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C84B2C" w16cid:durableId="224C2EDD"/>
  <w16cid:commentId w16cid:paraId="018C643A" w16cid:durableId="224C30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AF491" w14:textId="77777777" w:rsidR="003A1A53" w:rsidRDefault="003A1A53" w:rsidP="006311EA">
      <w:pPr>
        <w:spacing w:after="0" w:line="240" w:lineRule="auto"/>
      </w:pPr>
      <w:r>
        <w:separator/>
      </w:r>
    </w:p>
  </w:endnote>
  <w:endnote w:type="continuationSeparator" w:id="0">
    <w:p w14:paraId="0F7FD69E" w14:textId="77777777" w:rsidR="003A1A53" w:rsidRDefault="003A1A53" w:rsidP="00631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7D5FA" w14:textId="77777777" w:rsidR="003A1A53" w:rsidRDefault="003A1A53" w:rsidP="006311EA">
      <w:pPr>
        <w:spacing w:after="0" w:line="240" w:lineRule="auto"/>
      </w:pPr>
      <w:r>
        <w:separator/>
      </w:r>
    </w:p>
  </w:footnote>
  <w:footnote w:type="continuationSeparator" w:id="0">
    <w:p w14:paraId="3DA6CB28" w14:textId="77777777" w:rsidR="003A1A53" w:rsidRDefault="003A1A53" w:rsidP="00631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2DB17" w14:textId="77777777" w:rsidR="006311EA" w:rsidRPr="006311EA" w:rsidRDefault="006311EA">
    <w:pPr>
      <w:pStyle w:val="Header"/>
      <w:rPr>
        <w:lang w:val="nb-NO"/>
      </w:rPr>
    </w:pPr>
    <w:r>
      <w:rPr>
        <w:lang w:val="nb-NO"/>
      </w:rPr>
      <w:t>Samlingstall NHM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81A8A"/>
    <w:multiLevelType w:val="hybridMultilevel"/>
    <w:tmpl w:val="BEB23E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1EA"/>
    <w:rsid w:val="000209E5"/>
    <w:rsid w:val="0004096E"/>
    <w:rsid w:val="00052379"/>
    <w:rsid w:val="001070D1"/>
    <w:rsid w:val="001B7604"/>
    <w:rsid w:val="00202DE3"/>
    <w:rsid w:val="002166CF"/>
    <w:rsid w:val="002D50D1"/>
    <w:rsid w:val="00333B04"/>
    <w:rsid w:val="003A1A53"/>
    <w:rsid w:val="003C42E1"/>
    <w:rsid w:val="004109DC"/>
    <w:rsid w:val="004910ED"/>
    <w:rsid w:val="00492505"/>
    <w:rsid w:val="004F3ECD"/>
    <w:rsid w:val="00521375"/>
    <w:rsid w:val="005A4682"/>
    <w:rsid w:val="006311EA"/>
    <w:rsid w:val="006565E2"/>
    <w:rsid w:val="006E3446"/>
    <w:rsid w:val="00711FA9"/>
    <w:rsid w:val="00874B40"/>
    <w:rsid w:val="0089240D"/>
    <w:rsid w:val="008A1CD2"/>
    <w:rsid w:val="00B766F2"/>
    <w:rsid w:val="00BD4287"/>
    <w:rsid w:val="00C661F6"/>
    <w:rsid w:val="00CB134E"/>
    <w:rsid w:val="00CD54F7"/>
    <w:rsid w:val="00D0053B"/>
    <w:rsid w:val="00D47796"/>
    <w:rsid w:val="00D63A0F"/>
    <w:rsid w:val="00DA742E"/>
    <w:rsid w:val="00DF1DE5"/>
    <w:rsid w:val="00E03916"/>
    <w:rsid w:val="00E043CB"/>
    <w:rsid w:val="00E069CD"/>
    <w:rsid w:val="00E10BB7"/>
    <w:rsid w:val="00F53E3F"/>
    <w:rsid w:val="00FA0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934C5"/>
  <w15:chartTrackingRefBased/>
  <w15:docId w15:val="{DD625048-E680-4084-BDF7-B4E1F602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11E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nb-NO"/>
    </w:rPr>
  </w:style>
  <w:style w:type="paragraph" w:styleId="Heading2">
    <w:name w:val="heading 2"/>
    <w:basedOn w:val="Normal"/>
    <w:next w:val="Normal"/>
    <w:link w:val="Heading2Char"/>
    <w:uiPriority w:val="9"/>
    <w:unhideWhenUsed/>
    <w:qFormat/>
    <w:rsid w:val="006311E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nb-NO"/>
    </w:rPr>
  </w:style>
  <w:style w:type="paragraph" w:styleId="Heading3">
    <w:name w:val="heading 3"/>
    <w:basedOn w:val="Normal"/>
    <w:next w:val="Normal"/>
    <w:link w:val="Heading3Char"/>
    <w:uiPriority w:val="9"/>
    <w:unhideWhenUsed/>
    <w:qFormat/>
    <w:rsid w:val="006311EA"/>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1EA"/>
    <w:rPr>
      <w:rFonts w:asciiTheme="majorHAnsi" w:eastAsiaTheme="majorEastAsia" w:hAnsiTheme="majorHAnsi" w:cstheme="majorBidi"/>
      <w:color w:val="2E74B5" w:themeColor="accent1" w:themeShade="BF"/>
      <w:sz w:val="32"/>
      <w:szCs w:val="32"/>
      <w:lang w:val="nb-NO"/>
    </w:rPr>
  </w:style>
  <w:style w:type="paragraph" w:styleId="Header">
    <w:name w:val="header"/>
    <w:basedOn w:val="Normal"/>
    <w:link w:val="HeaderChar"/>
    <w:uiPriority w:val="99"/>
    <w:unhideWhenUsed/>
    <w:rsid w:val="006311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1EA"/>
  </w:style>
  <w:style w:type="paragraph" w:styleId="Footer">
    <w:name w:val="footer"/>
    <w:basedOn w:val="Normal"/>
    <w:link w:val="FooterChar"/>
    <w:uiPriority w:val="99"/>
    <w:unhideWhenUsed/>
    <w:rsid w:val="006311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1EA"/>
  </w:style>
  <w:style w:type="character" w:customStyle="1" w:styleId="Heading2Char">
    <w:name w:val="Heading 2 Char"/>
    <w:basedOn w:val="DefaultParagraphFont"/>
    <w:link w:val="Heading2"/>
    <w:uiPriority w:val="9"/>
    <w:rsid w:val="006311EA"/>
    <w:rPr>
      <w:rFonts w:asciiTheme="majorHAnsi" w:eastAsiaTheme="majorEastAsia" w:hAnsiTheme="majorHAnsi" w:cstheme="majorBidi"/>
      <w:color w:val="2E74B5" w:themeColor="accent1" w:themeShade="BF"/>
      <w:sz w:val="26"/>
      <w:szCs w:val="26"/>
      <w:lang w:val="nb-NO"/>
    </w:rPr>
  </w:style>
  <w:style w:type="character" w:customStyle="1" w:styleId="Heading3Char">
    <w:name w:val="Heading 3 Char"/>
    <w:basedOn w:val="DefaultParagraphFont"/>
    <w:link w:val="Heading3"/>
    <w:uiPriority w:val="9"/>
    <w:rsid w:val="006311EA"/>
    <w:rPr>
      <w:rFonts w:asciiTheme="majorHAnsi" w:eastAsiaTheme="majorEastAsia" w:hAnsiTheme="majorHAnsi" w:cstheme="majorBidi"/>
      <w:color w:val="1F4D78" w:themeColor="accent1" w:themeShade="7F"/>
      <w:sz w:val="24"/>
      <w:szCs w:val="24"/>
      <w:lang w:val="nb-NO"/>
    </w:rPr>
  </w:style>
  <w:style w:type="character" w:styleId="Hyperlink">
    <w:name w:val="Hyperlink"/>
    <w:basedOn w:val="DefaultParagraphFont"/>
    <w:uiPriority w:val="99"/>
    <w:unhideWhenUsed/>
    <w:rsid w:val="006311EA"/>
    <w:rPr>
      <w:color w:val="0563C1" w:themeColor="hyperlink"/>
      <w:u w:val="single"/>
    </w:rPr>
  </w:style>
  <w:style w:type="table" w:customStyle="1" w:styleId="GridTable5Dark1">
    <w:name w:val="Grid Table 5 Dark1"/>
    <w:basedOn w:val="TableNormal"/>
    <w:uiPriority w:val="50"/>
    <w:rsid w:val="006311EA"/>
    <w:pPr>
      <w:spacing w:after="0" w:line="240" w:lineRule="auto"/>
    </w:pPr>
    <w:rPr>
      <w:lang w:val="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ListParagraph">
    <w:name w:val="List Paragraph"/>
    <w:basedOn w:val="Normal"/>
    <w:uiPriority w:val="34"/>
    <w:qFormat/>
    <w:rsid w:val="00E069CD"/>
    <w:pPr>
      <w:ind w:left="720"/>
      <w:contextualSpacing/>
    </w:pPr>
  </w:style>
  <w:style w:type="character" w:styleId="CommentReference">
    <w:name w:val="annotation reference"/>
    <w:basedOn w:val="DefaultParagraphFont"/>
    <w:uiPriority w:val="99"/>
    <w:semiHidden/>
    <w:unhideWhenUsed/>
    <w:rsid w:val="000209E5"/>
    <w:rPr>
      <w:sz w:val="16"/>
      <w:szCs w:val="16"/>
    </w:rPr>
  </w:style>
  <w:style w:type="paragraph" w:styleId="CommentText">
    <w:name w:val="annotation text"/>
    <w:basedOn w:val="Normal"/>
    <w:link w:val="CommentTextChar"/>
    <w:uiPriority w:val="99"/>
    <w:semiHidden/>
    <w:unhideWhenUsed/>
    <w:rsid w:val="000209E5"/>
    <w:pPr>
      <w:spacing w:line="240" w:lineRule="auto"/>
    </w:pPr>
    <w:rPr>
      <w:sz w:val="20"/>
      <w:szCs w:val="20"/>
    </w:rPr>
  </w:style>
  <w:style w:type="character" w:customStyle="1" w:styleId="CommentTextChar">
    <w:name w:val="Comment Text Char"/>
    <w:basedOn w:val="DefaultParagraphFont"/>
    <w:link w:val="CommentText"/>
    <w:uiPriority w:val="99"/>
    <w:semiHidden/>
    <w:rsid w:val="000209E5"/>
    <w:rPr>
      <w:sz w:val="20"/>
      <w:szCs w:val="20"/>
    </w:rPr>
  </w:style>
  <w:style w:type="paragraph" w:styleId="CommentSubject">
    <w:name w:val="annotation subject"/>
    <w:basedOn w:val="CommentText"/>
    <w:next w:val="CommentText"/>
    <w:link w:val="CommentSubjectChar"/>
    <w:uiPriority w:val="99"/>
    <w:semiHidden/>
    <w:unhideWhenUsed/>
    <w:rsid w:val="000209E5"/>
    <w:rPr>
      <w:b/>
      <w:bCs/>
    </w:rPr>
  </w:style>
  <w:style w:type="character" w:customStyle="1" w:styleId="CommentSubjectChar">
    <w:name w:val="Comment Subject Char"/>
    <w:basedOn w:val="CommentTextChar"/>
    <w:link w:val="CommentSubject"/>
    <w:uiPriority w:val="99"/>
    <w:semiHidden/>
    <w:rsid w:val="000209E5"/>
    <w:rPr>
      <w:b/>
      <w:bCs/>
      <w:sz w:val="20"/>
      <w:szCs w:val="20"/>
    </w:rPr>
  </w:style>
  <w:style w:type="paragraph" w:styleId="BalloonText">
    <w:name w:val="Balloon Text"/>
    <w:basedOn w:val="Normal"/>
    <w:link w:val="BalloonTextChar"/>
    <w:uiPriority w:val="99"/>
    <w:semiHidden/>
    <w:unhideWhenUsed/>
    <w:rsid w:val="00020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9E5"/>
    <w:rPr>
      <w:rFonts w:ascii="Segoe UI" w:hAnsi="Segoe UI" w:cs="Segoe UI"/>
      <w:sz w:val="18"/>
      <w:szCs w:val="18"/>
    </w:rPr>
  </w:style>
  <w:style w:type="paragraph" w:styleId="HTMLPreformatted">
    <w:name w:val="HTML Preformatted"/>
    <w:basedOn w:val="Normal"/>
    <w:link w:val="HTMLPreformattedChar"/>
    <w:uiPriority w:val="99"/>
    <w:semiHidden/>
    <w:unhideWhenUsed/>
    <w:rsid w:val="00E043C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043C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39739">
      <w:bodyDiv w:val="1"/>
      <w:marLeft w:val="0"/>
      <w:marRight w:val="0"/>
      <w:marTop w:val="0"/>
      <w:marBottom w:val="0"/>
      <w:divBdr>
        <w:top w:val="none" w:sz="0" w:space="0" w:color="auto"/>
        <w:left w:val="none" w:sz="0" w:space="0" w:color="auto"/>
        <w:bottom w:val="none" w:sz="0" w:space="0" w:color="auto"/>
        <w:right w:val="none" w:sz="0" w:space="0" w:color="auto"/>
      </w:divBdr>
    </w:div>
    <w:div w:id="376509797">
      <w:bodyDiv w:val="1"/>
      <w:marLeft w:val="0"/>
      <w:marRight w:val="0"/>
      <w:marTop w:val="0"/>
      <w:marBottom w:val="0"/>
      <w:divBdr>
        <w:top w:val="none" w:sz="0" w:space="0" w:color="auto"/>
        <w:left w:val="none" w:sz="0" w:space="0" w:color="auto"/>
        <w:bottom w:val="none" w:sz="0" w:space="0" w:color="auto"/>
        <w:right w:val="none" w:sz="0" w:space="0" w:color="auto"/>
      </w:divBdr>
    </w:div>
    <w:div w:id="382676269">
      <w:bodyDiv w:val="1"/>
      <w:marLeft w:val="0"/>
      <w:marRight w:val="0"/>
      <w:marTop w:val="0"/>
      <w:marBottom w:val="0"/>
      <w:divBdr>
        <w:top w:val="none" w:sz="0" w:space="0" w:color="auto"/>
        <w:left w:val="none" w:sz="0" w:space="0" w:color="auto"/>
        <w:bottom w:val="none" w:sz="0" w:space="0" w:color="auto"/>
        <w:right w:val="none" w:sz="0" w:space="0" w:color="auto"/>
      </w:divBdr>
    </w:div>
    <w:div w:id="504977173">
      <w:bodyDiv w:val="1"/>
      <w:marLeft w:val="0"/>
      <w:marRight w:val="0"/>
      <w:marTop w:val="0"/>
      <w:marBottom w:val="0"/>
      <w:divBdr>
        <w:top w:val="none" w:sz="0" w:space="0" w:color="auto"/>
        <w:left w:val="none" w:sz="0" w:space="0" w:color="auto"/>
        <w:bottom w:val="none" w:sz="0" w:space="0" w:color="auto"/>
        <w:right w:val="none" w:sz="0" w:space="0" w:color="auto"/>
      </w:divBdr>
    </w:div>
    <w:div w:id="969092667">
      <w:bodyDiv w:val="1"/>
      <w:marLeft w:val="0"/>
      <w:marRight w:val="0"/>
      <w:marTop w:val="0"/>
      <w:marBottom w:val="0"/>
      <w:divBdr>
        <w:top w:val="none" w:sz="0" w:space="0" w:color="auto"/>
        <w:left w:val="none" w:sz="0" w:space="0" w:color="auto"/>
        <w:bottom w:val="none" w:sz="0" w:space="0" w:color="auto"/>
        <w:right w:val="none" w:sz="0" w:space="0" w:color="auto"/>
      </w:divBdr>
    </w:div>
    <w:div w:id="1151755146">
      <w:bodyDiv w:val="1"/>
      <w:marLeft w:val="0"/>
      <w:marRight w:val="0"/>
      <w:marTop w:val="0"/>
      <w:marBottom w:val="0"/>
      <w:divBdr>
        <w:top w:val="none" w:sz="0" w:space="0" w:color="auto"/>
        <w:left w:val="none" w:sz="0" w:space="0" w:color="auto"/>
        <w:bottom w:val="none" w:sz="0" w:space="0" w:color="auto"/>
        <w:right w:val="none" w:sz="0" w:space="0" w:color="auto"/>
      </w:divBdr>
    </w:div>
    <w:div w:id="1259024399">
      <w:bodyDiv w:val="1"/>
      <w:marLeft w:val="0"/>
      <w:marRight w:val="0"/>
      <w:marTop w:val="0"/>
      <w:marBottom w:val="0"/>
      <w:divBdr>
        <w:top w:val="none" w:sz="0" w:space="0" w:color="auto"/>
        <w:left w:val="none" w:sz="0" w:space="0" w:color="auto"/>
        <w:bottom w:val="none" w:sz="0" w:space="0" w:color="auto"/>
        <w:right w:val="none" w:sz="0" w:space="0" w:color="auto"/>
      </w:divBdr>
    </w:div>
    <w:div w:id="1678457604">
      <w:bodyDiv w:val="1"/>
      <w:marLeft w:val="0"/>
      <w:marRight w:val="0"/>
      <w:marTop w:val="0"/>
      <w:marBottom w:val="0"/>
      <w:divBdr>
        <w:top w:val="none" w:sz="0" w:space="0" w:color="auto"/>
        <w:left w:val="none" w:sz="0" w:space="0" w:color="auto"/>
        <w:bottom w:val="none" w:sz="0" w:space="0" w:color="auto"/>
        <w:right w:val="none" w:sz="0" w:space="0" w:color="auto"/>
      </w:divBdr>
    </w:div>
    <w:div w:id="1817648561">
      <w:bodyDiv w:val="1"/>
      <w:marLeft w:val="0"/>
      <w:marRight w:val="0"/>
      <w:marTop w:val="0"/>
      <w:marBottom w:val="0"/>
      <w:divBdr>
        <w:top w:val="none" w:sz="0" w:space="0" w:color="auto"/>
        <w:left w:val="none" w:sz="0" w:space="0" w:color="auto"/>
        <w:bottom w:val="none" w:sz="0" w:space="0" w:color="auto"/>
        <w:right w:val="none" w:sz="0" w:space="0" w:color="auto"/>
      </w:divBdr>
    </w:div>
    <w:div w:id="186458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iki.uio.no/nhm/skf/best-practices/index.php/Samlingstall"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00DF7-4256-4E67-9673-AC730985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1160</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Eirik Rindal</dc:creator>
  <cp:keywords/>
  <dc:description/>
  <cp:lastModifiedBy>Eirik Rindal</cp:lastModifiedBy>
  <cp:revision>7</cp:revision>
  <dcterms:created xsi:type="dcterms:W3CDTF">2020-05-04T07:33:00Z</dcterms:created>
  <dcterms:modified xsi:type="dcterms:W3CDTF">2020-05-29T07:36:00Z</dcterms:modified>
</cp:coreProperties>
</file>