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8C97" w14:textId="77777777" w:rsidR="00D250F9" w:rsidRDefault="00D250F9" w:rsidP="00D250F9">
      <w:pPr>
        <w:pStyle w:val="NormalWeb"/>
      </w:pPr>
      <w:bookmarkStart w:id="0" w:name="_GoBack"/>
      <w:bookmarkEnd w:id="0"/>
      <w:r>
        <w:rPr>
          <w:rFonts w:ascii="LiberationSerif" w:hAnsi="LiberationSerif"/>
          <w:b/>
          <w:bCs/>
          <w:sz w:val="36"/>
          <w:szCs w:val="36"/>
        </w:rPr>
        <w:t xml:space="preserve">Overall aim </w:t>
      </w:r>
    </w:p>
    <w:p w14:paraId="3A515AD1" w14:textId="77777777" w:rsidR="00D250F9" w:rsidRDefault="00D250F9" w:rsidP="00D250F9">
      <w:pPr>
        <w:pStyle w:val="NormalWeb"/>
        <w:rPr>
          <w:rFonts w:ascii="LiberationSerif" w:hAnsi="LiberationSerif"/>
          <w:sz w:val="24"/>
          <w:szCs w:val="24"/>
        </w:rPr>
      </w:pPr>
      <w:r>
        <w:rPr>
          <w:rFonts w:ascii="LiberationSerif" w:hAnsi="LiberationSerif"/>
          <w:sz w:val="24"/>
          <w:szCs w:val="24"/>
        </w:rPr>
        <w:t>This hands-on should familiarize the participants with Galaxy workflows for processing multiple files in parallel through multiple steps. We will be using RNA-</w:t>
      </w:r>
      <w:proofErr w:type="spellStart"/>
      <w:r>
        <w:rPr>
          <w:rFonts w:ascii="LiberationSerif" w:hAnsi="LiberationSerif"/>
          <w:sz w:val="24"/>
          <w:szCs w:val="24"/>
        </w:rPr>
        <w:t>seq</w:t>
      </w:r>
      <w:proofErr w:type="spellEnd"/>
      <w:r>
        <w:rPr>
          <w:rFonts w:ascii="LiberationSerif" w:hAnsi="LiberationSerif"/>
          <w:sz w:val="24"/>
          <w:szCs w:val="24"/>
        </w:rPr>
        <w:t xml:space="preserve"> workflows developed by Elixir-No, on reduced (and non-sensitive) human RNA-</w:t>
      </w:r>
      <w:proofErr w:type="spellStart"/>
      <w:r>
        <w:rPr>
          <w:rFonts w:ascii="LiberationSerif" w:hAnsi="LiberationSerif"/>
          <w:sz w:val="24"/>
          <w:szCs w:val="24"/>
        </w:rPr>
        <w:t>seq</w:t>
      </w:r>
      <w:proofErr w:type="spellEnd"/>
      <w:r>
        <w:rPr>
          <w:rFonts w:ascii="LiberationSerif" w:hAnsi="LiberationSerif"/>
          <w:sz w:val="24"/>
          <w:szCs w:val="24"/>
        </w:rPr>
        <w:t xml:space="preserve"> data.</w:t>
      </w:r>
    </w:p>
    <w:p w14:paraId="5E15D539" w14:textId="77777777" w:rsidR="00D250F9" w:rsidRDefault="00D250F9" w:rsidP="00D250F9">
      <w:pPr>
        <w:pStyle w:val="NormalWeb"/>
      </w:pPr>
      <w:r>
        <w:rPr>
          <w:rFonts w:ascii="LiberationSerif" w:hAnsi="LiberationSerif"/>
          <w:sz w:val="24"/>
          <w:szCs w:val="24"/>
        </w:rPr>
        <w:t xml:space="preserve">In particular we'll look at how to retrieve datasets from </w:t>
      </w:r>
      <w:proofErr w:type="spellStart"/>
      <w:r>
        <w:rPr>
          <w:rFonts w:ascii="LiberationSerif" w:hAnsi="LiberationSerif"/>
          <w:sz w:val="24"/>
          <w:szCs w:val="24"/>
        </w:rPr>
        <w:t>NeLS</w:t>
      </w:r>
      <w:proofErr w:type="spellEnd"/>
      <w:r>
        <w:rPr>
          <w:rFonts w:ascii="LiberationSerif" w:hAnsi="LiberationSerif"/>
          <w:sz w:val="24"/>
          <w:szCs w:val="24"/>
        </w:rPr>
        <w:t xml:space="preserve"> storage (alternatively uploading them manually), define a set of files into a dataset called a collection in Galaxy terminology, retrieve and modify a copy of a standard </w:t>
      </w:r>
      <w:proofErr w:type="spellStart"/>
      <w:r>
        <w:rPr>
          <w:rFonts w:ascii="LiberationSerif" w:hAnsi="LiberationSerif"/>
          <w:sz w:val="24"/>
          <w:szCs w:val="24"/>
        </w:rPr>
        <w:t>NeLS</w:t>
      </w:r>
      <w:proofErr w:type="spellEnd"/>
      <w:r>
        <w:rPr>
          <w:rFonts w:ascii="LiberationSerif" w:hAnsi="LiberationSerif"/>
          <w:sz w:val="24"/>
          <w:szCs w:val="24"/>
        </w:rPr>
        <w:t xml:space="preserve"> RNA-</w:t>
      </w:r>
      <w:proofErr w:type="spellStart"/>
      <w:r>
        <w:rPr>
          <w:rFonts w:ascii="LiberationSerif" w:hAnsi="LiberationSerif"/>
          <w:sz w:val="24"/>
          <w:szCs w:val="24"/>
        </w:rPr>
        <w:t>seq</w:t>
      </w:r>
      <w:proofErr w:type="spellEnd"/>
      <w:r>
        <w:rPr>
          <w:rFonts w:ascii="LiberationSerif" w:hAnsi="LiberationSerif"/>
          <w:sz w:val="24"/>
          <w:szCs w:val="24"/>
        </w:rPr>
        <w:t xml:space="preserve"> differential expression workflow to other needs, initiate a run and inspect the resulting intermediate and final results. </w:t>
      </w:r>
    </w:p>
    <w:p w14:paraId="06A1C89F" w14:textId="77777777" w:rsidR="00D250F9" w:rsidRDefault="00D250F9" w:rsidP="00D250F9">
      <w:pPr>
        <w:pStyle w:val="NormalWeb"/>
      </w:pPr>
      <w:r>
        <w:rPr>
          <w:rFonts w:ascii="LiberationSerif" w:hAnsi="LiberationSerif"/>
          <w:sz w:val="24"/>
          <w:szCs w:val="24"/>
        </w:rPr>
        <w:t xml:space="preserve">We would value your input both on the selection of tools and parameters of the tools that should be emphasized. The value of the curated workflows lies in the right tools being made available with the right input parameters highlighted and the interface properly guiding the user to pay attention to these. </w:t>
      </w:r>
    </w:p>
    <w:p w14:paraId="079A383C" w14:textId="77777777" w:rsidR="00D250F9" w:rsidRDefault="00D250F9" w:rsidP="00D250F9">
      <w:pPr>
        <w:pStyle w:val="NormalWeb"/>
      </w:pPr>
      <w:r>
        <w:rPr>
          <w:rFonts w:ascii="LiberationSerif" w:hAnsi="LiberationSerif"/>
          <w:sz w:val="24"/>
          <w:szCs w:val="24"/>
        </w:rPr>
        <w:t xml:space="preserve">We'll first run a couple of the tools manually first to get to know some of the parameters, and then run the full pipeline. </w:t>
      </w:r>
    </w:p>
    <w:p w14:paraId="426BF950" w14:textId="77777777" w:rsidR="00D250F9" w:rsidRDefault="00D250F9" w:rsidP="00D250F9">
      <w:pPr>
        <w:pStyle w:val="NormalWeb"/>
        <w:rPr>
          <w:rFonts w:ascii="LiberationSerif" w:hAnsi="LiberationSerif"/>
          <w:b/>
          <w:bCs/>
          <w:sz w:val="32"/>
          <w:szCs w:val="32"/>
        </w:rPr>
      </w:pPr>
      <w:r>
        <w:rPr>
          <w:rFonts w:ascii="LiberationSerif" w:hAnsi="LiberationSerif"/>
          <w:b/>
          <w:bCs/>
          <w:sz w:val="32"/>
          <w:szCs w:val="32"/>
        </w:rPr>
        <w:t xml:space="preserve">Load data </w:t>
      </w:r>
    </w:p>
    <w:p w14:paraId="43484FA6" w14:textId="77777777" w:rsidR="006F2A26" w:rsidRDefault="006F2A26" w:rsidP="006F2A26">
      <w:pPr>
        <w:pStyle w:val="NormalWeb"/>
        <w:numPr>
          <w:ilvl w:val="0"/>
          <w:numId w:val="20"/>
        </w:numPr>
      </w:pPr>
      <w:r>
        <w:rPr>
          <w:rFonts w:ascii="LiberationSerif" w:hAnsi="LiberationSerif"/>
          <w:sz w:val="24"/>
          <w:szCs w:val="24"/>
        </w:rPr>
        <w:t xml:space="preserve">Log in to galaxy-ntnu.bioinfo.no </w:t>
      </w:r>
    </w:p>
    <w:p w14:paraId="48246820" w14:textId="77777777" w:rsidR="006F2A26" w:rsidRDefault="006F2A26" w:rsidP="006F2A26">
      <w:pPr>
        <w:pStyle w:val="NormalWeb"/>
        <w:numPr>
          <w:ilvl w:val="0"/>
          <w:numId w:val="20"/>
        </w:numPr>
        <w:rPr>
          <w:rFonts w:ascii="LiberationSerif" w:hAnsi="LiberationSerif"/>
          <w:sz w:val="24"/>
          <w:szCs w:val="24"/>
        </w:rPr>
      </w:pPr>
      <w:r>
        <w:rPr>
          <w:rFonts w:ascii="LiberationSerif" w:hAnsi="LiberationSerif"/>
          <w:sz w:val="24"/>
          <w:szCs w:val="24"/>
        </w:rPr>
        <w:t xml:space="preserve">Make sure “Analyze Data” tab is </w:t>
      </w:r>
      <w:proofErr w:type="spellStart"/>
      <w:r>
        <w:rPr>
          <w:rFonts w:ascii="LiberationSerif" w:hAnsi="LiberationSerif"/>
          <w:sz w:val="24"/>
          <w:szCs w:val="24"/>
        </w:rPr>
        <w:t>seleced</w:t>
      </w:r>
      <w:proofErr w:type="spellEnd"/>
      <w:r>
        <w:rPr>
          <w:rFonts w:ascii="LiberationSerif" w:hAnsi="LiberationSerif"/>
          <w:sz w:val="24"/>
          <w:szCs w:val="24"/>
        </w:rPr>
        <w:t xml:space="preserve"> in the Galaxy top </w:t>
      </w:r>
      <w:proofErr w:type="spellStart"/>
      <w:r>
        <w:rPr>
          <w:rFonts w:ascii="LiberationSerif" w:hAnsi="LiberationSerif"/>
          <w:sz w:val="24"/>
          <w:szCs w:val="24"/>
        </w:rPr>
        <w:t>menubar</w:t>
      </w:r>
      <w:proofErr w:type="spellEnd"/>
      <w:r>
        <w:rPr>
          <w:rFonts w:ascii="LiberationSerif" w:hAnsi="LiberationSerif"/>
          <w:sz w:val="24"/>
          <w:szCs w:val="24"/>
        </w:rPr>
        <w:t xml:space="preserve"> </w:t>
      </w:r>
    </w:p>
    <w:p w14:paraId="37BB5EC7" w14:textId="77777777" w:rsidR="006F2A26" w:rsidRPr="006F2A26" w:rsidRDefault="006F2A26" w:rsidP="006F2A26">
      <w:pPr>
        <w:pStyle w:val="NormalWeb"/>
        <w:numPr>
          <w:ilvl w:val="0"/>
          <w:numId w:val="20"/>
        </w:numPr>
        <w:rPr>
          <w:rFonts w:ascii="LiberationSerif" w:hAnsi="LiberationSerif"/>
          <w:sz w:val="24"/>
          <w:szCs w:val="24"/>
        </w:rPr>
      </w:pPr>
      <w:r w:rsidRPr="006F2A26">
        <w:rPr>
          <w:rFonts w:ascii="LiberationSerif" w:hAnsi="LiberationSerif"/>
          <w:sz w:val="24"/>
          <w:szCs w:val="24"/>
        </w:rPr>
        <w:t xml:space="preserve">Next, retrieve the four </w:t>
      </w:r>
      <w:proofErr w:type="spellStart"/>
      <w:r w:rsidRPr="006F2A26">
        <w:rPr>
          <w:rFonts w:ascii="LiberationSerif" w:hAnsi="LiberationSerif"/>
          <w:sz w:val="24"/>
          <w:szCs w:val="24"/>
        </w:rPr>
        <w:t>fastq</w:t>
      </w:r>
      <w:proofErr w:type="spellEnd"/>
      <w:r w:rsidRPr="006F2A26">
        <w:rPr>
          <w:rFonts w:ascii="LiberationSerif" w:hAnsi="LiberationSerif"/>
          <w:sz w:val="24"/>
          <w:szCs w:val="24"/>
        </w:rPr>
        <w:t xml:space="preserve"> files from </w:t>
      </w:r>
      <w:proofErr w:type="spellStart"/>
      <w:r w:rsidRPr="006F2A26">
        <w:rPr>
          <w:rFonts w:ascii="LiberationSerif" w:hAnsi="LiberationSerif"/>
          <w:sz w:val="24"/>
          <w:szCs w:val="24"/>
        </w:rPr>
        <w:t>NeLS</w:t>
      </w:r>
      <w:proofErr w:type="spellEnd"/>
      <w:r w:rsidRPr="006F2A26">
        <w:rPr>
          <w:rFonts w:ascii="LiberationSerif" w:hAnsi="LiberationSerif"/>
          <w:sz w:val="24"/>
          <w:szCs w:val="24"/>
        </w:rPr>
        <w:t xml:space="preserve"> storage through the “Get Data | Get Data from </w:t>
      </w:r>
      <w:proofErr w:type="spellStart"/>
      <w:r w:rsidRPr="006F2A26">
        <w:rPr>
          <w:rFonts w:ascii="LiberationSerif" w:hAnsi="LiberationSerif"/>
          <w:sz w:val="24"/>
          <w:szCs w:val="24"/>
        </w:rPr>
        <w:t>NeLS</w:t>
      </w:r>
      <w:proofErr w:type="spellEnd"/>
      <w:r w:rsidRPr="006F2A26">
        <w:rPr>
          <w:rFonts w:ascii="LiberationSerif" w:hAnsi="LiberationSerif"/>
          <w:sz w:val="24"/>
          <w:szCs w:val="24"/>
        </w:rPr>
        <w:t xml:space="preserve"> storage” menu choice in the leftmost menu. </w:t>
      </w:r>
      <w:r w:rsidRPr="006F2A26">
        <w:rPr>
          <w:rFonts w:ascii="LiberationSerif" w:hAnsi="LiberationSerif"/>
        </w:rPr>
        <w:t>/Projects/</w:t>
      </w:r>
      <w:proofErr w:type="spellStart"/>
      <w:r w:rsidRPr="006F2A26">
        <w:rPr>
          <w:rFonts w:ascii="LiberationSerif" w:hAnsi="LiberationSerif"/>
        </w:rPr>
        <w:t>Elixir_workshops</w:t>
      </w:r>
      <w:proofErr w:type="spellEnd"/>
      <w:r w:rsidRPr="006F2A26">
        <w:rPr>
          <w:rFonts w:ascii="LiberationSerif" w:hAnsi="LiberationSerif"/>
        </w:rPr>
        <w:t>/</w:t>
      </w:r>
      <w:proofErr w:type="spellStart"/>
      <w:r w:rsidRPr="006F2A26">
        <w:rPr>
          <w:rFonts w:ascii="LiberationSerif" w:hAnsi="LiberationSerif"/>
        </w:rPr>
        <w:t>ws_deseq_cancer</w:t>
      </w:r>
      <w:proofErr w:type="spellEnd"/>
      <w:r w:rsidRPr="006F2A26">
        <w:rPr>
          <w:rFonts w:ascii="LiberationSerif" w:hAnsi="LiberationSerif"/>
        </w:rPr>
        <w:t>/</w:t>
      </w:r>
      <w:proofErr w:type="spellStart"/>
      <w:r w:rsidRPr="006F2A26">
        <w:rPr>
          <w:rFonts w:ascii="LiberationSerif" w:hAnsi="LiberationSerif"/>
        </w:rPr>
        <w:t>seq_data_subset</w:t>
      </w:r>
      <w:proofErr w:type="spellEnd"/>
      <w:r w:rsidRPr="006F2A26">
        <w:rPr>
          <w:rFonts w:ascii="Arial" w:hAnsi="Arial" w:cs="Arial"/>
          <w:color w:val="820011"/>
          <w:sz w:val="26"/>
          <w:szCs w:val="26"/>
        </w:rPr>
        <w:tab/>
      </w:r>
    </w:p>
    <w:p w14:paraId="2A2FD940" w14:textId="77777777" w:rsidR="006F2A26" w:rsidRDefault="00D250F9" w:rsidP="006F2A26">
      <w:pPr>
        <w:pStyle w:val="NormalWeb"/>
        <w:numPr>
          <w:ilvl w:val="0"/>
          <w:numId w:val="20"/>
        </w:numPr>
        <w:rPr>
          <w:rFonts w:ascii="LiberationSerif" w:hAnsi="LiberationSerif"/>
          <w:sz w:val="24"/>
          <w:szCs w:val="24"/>
        </w:rPr>
      </w:pPr>
      <w:r w:rsidRPr="006F2A26">
        <w:rPr>
          <w:rFonts w:ascii="LiberationSerif" w:hAnsi="LiberationSerif"/>
          <w:sz w:val="24"/>
          <w:szCs w:val="24"/>
        </w:rPr>
        <w:t xml:space="preserve">Inspect your files/data items in the history (click the name of the dataset and the eye icon) </w:t>
      </w:r>
    </w:p>
    <w:p w14:paraId="08AE47BE" w14:textId="77777777" w:rsidR="00652E0C" w:rsidRDefault="00D250F9" w:rsidP="00652E0C">
      <w:pPr>
        <w:pStyle w:val="NormalWeb"/>
        <w:numPr>
          <w:ilvl w:val="0"/>
          <w:numId w:val="20"/>
        </w:numPr>
        <w:rPr>
          <w:rFonts w:ascii="LiberationSerif" w:hAnsi="LiberationSerif"/>
          <w:sz w:val="24"/>
          <w:szCs w:val="24"/>
        </w:rPr>
      </w:pPr>
      <w:r w:rsidRPr="006F2A26">
        <w:rPr>
          <w:rFonts w:ascii="LiberationSerif" w:hAnsi="LiberationSerif"/>
          <w:sz w:val="24"/>
          <w:szCs w:val="24"/>
        </w:rPr>
        <w:t>Anno</w:t>
      </w:r>
      <w:r w:rsidR="00222006">
        <w:rPr>
          <w:rFonts w:ascii="LiberationSerif" w:hAnsi="LiberationSerif"/>
          <w:sz w:val="24"/>
          <w:szCs w:val="24"/>
        </w:rPr>
        <w:t>tate the data properly with “hg19</w:t>
      </w:r>
      <w:r w:rsidRPr="006F2A26">
        <w:rPr>
          <w:rFonts w:ascii="LiberationSerif" w:hAnsi="LiberationSerif"/>
          <w:sz w:val="24"/>
          <w:szCs w:val="24"/>
        </w:rPr>
        <w:t>” a</w:t>
      </w:r>
      <w:r w:rsidR="006F2A26" w:rsidRPr="006F2A26">
        <w:rPr>
          <w:rFonts w:ascii="LiberationSerif" w:hAnsi="LiberationSerif"/>
          <w:sz w:val="24"/>
          <w:szCs w:val="24"/>
        </w:rPr>
        <w:t>s database and “</w:t>
      </w:r>
      <w:proofErr w:type="spellStart"/>
      <w:r w:rsidR="006F2A26" w:rsidRPr="006F2A26">
        <w:rPr>
          <w:rFonts w:ascii="LiberationSerif" w:hAnsi="LiberationSerif"/>
          <w:sz w:val="24"/>
          <w:szCs w:val="24"/>
        </w:rPr>
        <w:t>fastqsanger</w:t>
      </w:r>
      <w:proofErr w:type="spellEnd"/>
      <w:r w:rsidR="006F2A26" w:rsidRPr="006F2A26">
        <w:rPr>
          <w:rFonts w:ascii="LiberationSerif" w:hAnsi="LiberationSerif"/>
          <w:sz w:val="24"/>
          <w:szCs w:val="24"/>
        </w:rPr>
        <w:t xml:space="preserve">” as </w:t>
      </w:r>
      <w:proofErr w:type="spellStart"/>
      <w:r w:rsidRPr="006F2A26">
        <w:rPr>
          <w:rFonts w:ascii="LiberationSerif" w:hAnsi="LiberationSerif"/>
          <w:sz w:val="24"/>
          <w:szCs w:val="24"/>
        </w:rPr>
        <w:t>datatype</w:t>
      </w:r>
      <w:proofErr w:type="spellEnd"/>
      <w:r w:rsidRPr="006F2A26">
        <w:rPr>
          <w:rFonts w:ascii="LiberationSerif" w:hAnsi="LiberationSerif"/>
          <w:sz w:val="24"/>
          <w:szCs w:val="24"/>
        </w:rPr>
        <w:t>/format. (</w:t>
      </w:r>
      <w:proofErr w:type="gramStart"/>
      <w:r w:rsidRPr="006F2A26">
        <w:rPr>
          <w:rFonts w:ascii="LiberationSerif" w:hAnsi="LiberationSerif"/>
          <w:sz w:val="24"/>
          <w:szCs w:val="24"/>
        </w:rPr>
        <w:t>tip</w:t>
      </w:r>
      <w:proofErr w:type="gramEnd"/>
      <w:r w:rsidRPr="006F2A26">
        <w:rPr>
          <w:rFonts w:ascii="LiberationSerif" w:hAnsi="LiberationSerif"/>
          <w:sz w:val="24"/>
          <w:szCs w:val="24"/>
        </w:rPr>
        <w:t>: pencil icon top right of the data item in your history, select correct option and save for each tab, see that the values have been updated in the history afterwards).</w:t>
      </w:r>
    </w:p>
    <w:p w14:paraId="2102EF2F" w14:textId="77777777" w:rsidR="00652E0C" w:rsidRDefault="00D250F9" w:rsidP="00652E0C">
      <w:pPr>
        <w:pStyle w:val="NormalWeb"/>
        <w:numPr>
          <w:ilvl w:val="0"/>
          <w:numId w:val="20"/>
        </w:numPr>
        <w:rPr>
          <w:rFonts w:ascii="LiberationSerif" w:hAnsi="LiberationSerif"/>
          <w:sz w:val="24"/>
          <w:szCs w:val="24"/>
        </w:rPr>
      </w:pPr>
      <w:r w:rsidRPr="00652E0C">
        <w:rPr>
          <w:rFonts w:ascii="LiberationSerif" w:hAnsi="LiberationSerif"/>
          <w:sz w:val="24"/>
          <w:szCs w:val="24"/>
        </w:rPr>
        <w:t>(</w:t>
      </w:r>
      <w:proofErr w:type="spellStart"/>
      <w:r w:rsidRPr="00652E0C">
        <w:rPr>
          <w:rFonts w:ascii="LiberationSerif" w:hAnsi="LiberationSerif"/>
          <w:sz w:val="24"/>
          <w:szCs w:val="24"/>
        </w:rPr>
        <w:t>FastQC</w:t>
      </w:r>
      <w:proofErr w:type="spellEnd"/>
      <w:r w:rsidRPr="00652E0C">
        <w:rPr>
          <w:rFonts w:ascii="LiberationSerif" w:hAnsi="LiberationSerif"/>
          <w:sz w:val="24"/>
          <w:szCs w:val="24"/>
        </w:rPr>
        <w:t xml:space="preserve"> and </w:t>
      </w:r>
      <w:proofErr w:type="spellStart"/>
      <w:r w:rsidRPr="00652E0C">
        <w:rPr>
          <w:rFonts w:ascii="LiberationSerif" w:hAnsi="LiberationSerif"/>
          <w:sz w:val="24"/>
          <w:szCs w:val="24"/>
        </w:rPr>
        <w:t>Fastq</w:t>
      </w:r>
      <w:proofErr w:type="spellEnd"/>
      <w:r w:rsidRPr="00652E0C">
        <w:rPr>
          <w:rFonts w:ascii="LiberationSerif" w:hAnsi="LiberationSerif"/>
          <w:sz w:val="24"/>
          <w:szCs w:val="24"/>
        </w:rPr>
        <w:t xml:space="preserve"> Summary Statistics tools are available under “NGS: QC and manipulation” submenu). </w:t>
      </w:r>
    </w:p>
    <w:p w14:paraId="089EA988" w14:textId="77777777" w:rsidR="00D250F9" w:rsidRPr="00652E0C" w:rsidRDefault="00D250F9" w:rsidP="00652E0C">
      <w:pPr>
        <w:pStyle w:val="NormalWeb"/>
        <w:rPr>
          <w:rFonts w:ascii="LiberationSerif" w:hAnsi="LiberationSerif"/>
          <w:sz w:val="24"/>
          <w:szCs w:val="24"/>
        </w:rPr>
      </w:pPr>
      <w:r w:rsidRPr="00652E0C">
        <w:rPr>
          <w:rFonts w:ascii="LiberationSerif" w:hAnsi="LiberationSerif"/>
          <w:b/>
          <w:bCs/>
          <w:sz w:val="32"/>
          <w:szCs w:val="32"/>
        </w:rPr>
        <w:t xml:space="preserve">Run mapping step manually </w:t>
      </w:r>
    </w:p>
    <w:p w14:paraId="49DA7683" w14:textId="77777777" w:rsidR="00652E0C" w:rsidRDefault="00D250F9" w:rsidP="00652E0C">
      <w:pPr>
        <w:pStyle w:val="NormalWeb"/>
        <w:rPr>
          <w:rFonts w:ascii="LiberationSerif" w:hAnsi="LiberationSerif"/>
          <w:sz w:val="24"/>
          <w:szCs w:val="24"/>
        </w:rPr>
      </w:pPr>
      <w:r>
        <w:rPr>
          <w:rFonts w:ascii="LiberationSerif" w:hAnsi="LiberationSerif"/>
          <w:sz w:val="24"/>
          <w:szCs w:val="24"/>
        </w:rPr>
        <w:t>We will now run a couple of the tools manually to get familiarized with the outputs of these steps before performing automatic execution in a workflow.</w:t>
      </w:r>
    </w:p>
    <w:p w14:paraId="5D014A97" w14:textId="77777777" w:rsidR="00652E0C" w:rsidRDefault="00D250F9" w:rsidP="00652E0C">
      <w:pPr>
        <w:pStyle w:val="NormalWeb"/>
        <w:numPr>
          <w:ilvl w:val="0"/>
          <w:numId w:val="21"/>
        </w:numPr>
        <w:rPr>
          <w:rFonts w:ascii="LiberationSerif" w:hAnsi="LiberationSerif"/>
          <w:sz w:val="24"/>
          <w:szCs w:val="24"/>
        </w:rPr>
      </w:pPr>
      <w:r w:rsidRPr="00652E0C">
        <w:rPr>
          <w:rFonts w:ascii="LiberationSerif" w:hAnsi="LiberationSerif"/>
          <w:sz w:val="24"/>
          <w:szCs w:val="24"/>
        </w:rPr>
        <w:t xml:space="preserve">Open the “NGS: RNA Analysis” submenu in the tool menu (at the left) by clicking the name. </w:t>
      </w:r>
    </w:p>
    <w:p w14:paraId="15977C3E" w14:textId="77777777" w:rsidR="00652E0C" w:rsidRDefault="00D250F9" w:rsidP="00652E0C">
      <w:pPr>
        <w:pStyle w:val="NormalWeb"/>
        <w:numPr>
          <w:ilvl w:val="0"/>
          <w:numId w:val="21"/>
        </w:numPr>
        <w:rPr>
          <w:rFonts w:ascii="LiberationSerif" w:hAnsi="LiberationSerif"/>
          <w:sz w:val="24"/>
          <w:szCs w:val="24"/>
        </w:rPr>
      </w:pPr>
      <w:r w:rsidRPr="00652E0C">
        <w:rPr>
          <w:rFonts w:ascii="LiberationSerif" w:hAnsi="LiberationSerif"/>
          <w:sz w:val="24"/>
          <w:szCs w:val="24"/>
        </w:rPr>
        <w:t xml:space="preserve">Click the “Tophat2” tool, and it will appear in the middle panel. </w:t>
      </w:r>
    </w:p>
    <w:p w14:paraId="6F8613E3" w14:textId="77777777" w:rsidR="00652E0C" w:rsidRDefault="00D250F9" w:rsidP="00652E0C">
      <w:pPr>
        <w:pStyle w:val="NormalWeb"/>
        <w:numPr>
          <w:ilvl w:val="0"/>
          <w:numId w:val="21"/>
        </w:numPr>
        <w:rPr>
          <w:rFonts w:ascii="LiberationSerif" w:hAnsi="LiberationSerif"/>
          <w:sz w:val="24"/>
          <w:szCs w:val="24"/>
        </w:rPr>
      </w:pPr>
      <w:r w:rsidRPr="00652E0C">
        <w:rPr>
          <w:rFonts w:ascii="LiberationSerif" w:hAnsi="LiberationSerif"/>
          <w:sz w:val="24"/>
          <w:szCs w:val="24"/>
        </w:rPr>
        <w:t xml:space="preserve">Select one of your </w:t>
      </w:r>
      <w:proofErr w:type="spellStart"/>
      <w:r w:rsidRPr="00652E0C">
        <w:rPr>
          <w:rFonts w:ascii="LiberationSerif" w:hAnsi="LiberationSerif"/>
          <w:sz w:val="24"/>
          <w:szCs w:val="24"/>
        </w:rPr>
        <w:t>fastq</w:t>
      </w:r>
      <w:proofErr w:type="spellEnd"/>
      <w:r w:rsidRPr="00652E0C">
        <w:rPr>
          <w:rFonts w:ascii="LiberationSerif" w:hAnsi="LiberationSerif"/>
          <w:sz w:val="24"/>
          <w:szCs w:val="24"/>
        </w:rPr>
        <w:t xml:space="preserve"> files as input from the second dropdown menu. (If it appears empty, double check that you annotated it correctly above as “</w:t>
      </w:r>
      <w:proofErr w:type="spellStart"/>
      <w:r w:rsidRPr="00652E0C">
        <w:rPr>
          <w:rFonts w:ascii="LiberationSerif" w:hAnsi="LiberationSerif"/>
          <w:sz w:val="24"/>
          <w:szCs w:val="24"/>
        </w:rPr>
        <w:t>fastqsanger</w:t>
      </w:r>
      <w:proofErr w:type="spellEnd"/>
      <w:r w:rsidRPr="00652E0C">
        <w:rPr>
          <w:rFonts w:ascii="LiberationSerif" w:hAnsi="LiberationSerif"/>
          <w:sz w:val="24"/>
          <w:szCs w:val="24"/>
        </w:rPr>
        <w:t xml:space="preserve">” formatted data). </w:t>
      </w:r>
    </w:p>
    <w:p w14:paraId="05B5E29B" w14:textId="77777777" w:rsidR="00D250F9" w:rsidRDefault="00D250F9" w:rsidP="00652E0C">
      <w:pPr>
        <w:pStyle w:val="NormalWeb"/>
        <w:numPr>
          <w:ilvl w:val="0"/>
          <w:numId w:val="21"/>
        </w:numPr>
        <w:rPr>
          <w:rFonts w:ascii="LiberationSerif" w:hAnsi="LiberationSerif"/>
          <w:sz w:val="24"/>
          <w:szCs w:val="24"/>
        </w:rPr>
      </w:pPr>
      <w:r w:rsidRPr="00652E0C">
        <w:rPr>
          <w:rFonts w:ascii="LiberationSerif" w:hAnsi="LiberationSerif"/>
          <w:sz w:val="24"/>
          <w:szCs w:val="24"/>
        </w:rPr>
        <w:lastRenderedPageBreak/>
        <w:t>Select the right genome</w:t>
      </w:r>
      <w:r w:rsidR="00652E0C">
        <w:rPr>
          <w:rFonts w:ascii="LiberationSerif" w:hAnsi="LiberationSerif"/>
          <w:sz w:val="24"/>
          <w:szCs w:val="24"/>
        </w:rPr>
        <w:t xml:space="preserve"> for your input files (hg19</w:t>
      </w:r>
      <w:r w:rsidRPr="00652E0C">
        <w:rPr>
          <w:rFonts w:ascii="LiberationSerif" w:hAnsi="LiberationSerif"/>
          <w:sz w:val="24"/>
          <w:szCs w:val="24"/>
        </w:rPr>
        <w:t xml:space="preserve">) </w:t>
      </w:r>
    </w:p>
    <w:p w14:paraId="2DC30098" w14:textId="77777777" w:rsidR="00006371" w:rsidRDefault="00006371" w:rsidP="00006371">
      <w:pPr>
        <w:pStyle w:val="NormalWeb"/>
        <w:numPr>
          <w:ilvl w:val="0"/>
          <w:numId w:val="21"/>
        </w:numPr>
        <w:rPr>
          <w:rFonts w:ascii="LiberationSerif" w:hAnsi="LiberationSerif"/>
          <w:sz w:val="24"/>
          <w:szCs w:val="24"/>
        </w:rPr>
      </w:pPr>
      <w:r>
        <w:rPr>
          <w:rFonts w:ascii="LiberationSerif" w:hAnsi="LiberationSerif"/>
          <w:sz w:val="24"/>
          <w:szCs w:val="24"/>
        </w:rPr>
        <w:t xml:space="preserve">We would like to use a </w:t>
      </w:r>
      <w:proofErr w:type="spellStart"/>
      <w:r>
        <w:rPr>
          <w:rFonts w:ascii="LiberationSerif" w:hAnsi="LiberationSerif"/>
          <w:sz w:val="24"/>
          <w:szCs w:val="24"/>
        </w:rPr>
        <w:t>predindexed</w:t>
      </w:r>
      <w:proofErr w:type="spellEnd"/>
      <w:r>
        <w:rPr>
          <w:rFonts w:ascii="LiberationSerif" w:hAnsi="LiberationSerif"/>
          <w:sz w:val="24"/>
          <w:szCs w:val="24"/>
        </w:rPr>
        <w:t xml:space="preserve"> </w:t>
      </w:r>
      <w:proofErr w:type="spellStart"/>
      <w:r>
        <w:rPr>
          <w:rFonts w:ascii="LiberationSerif" w:hAnsi="LiberationSerif"/>
          <w:sz w:val="24"/>
          <w:szCs w:val="24"/>
        </w:rPr>
        <w:t>transcriptome</w:t>
      </w:r>
      <w:proofErr w:type="spellEnd"/>
      <w:r>
        <w:rPr>
          <w:rFonts w:ascii="LiberationSerif" w:hAnsi="LiberationSerif"/>
          <w:sz w:val="24"/>
          <w:szCs w:val="24"/>
        </w:rPr>
        <w:t xml:space="preserve"> rather than predicting a new gene model: </w:t>
      </w:r>
    </w:p>
    <w:p w14:paraId="2CFA881C" w14:textId="77777777" w:rsidR="00006371" w:rsidRPr="00006371" w:rsidRDefault="00D250F9" w:rsidP="00006371">
      <w:pPr>
        <w:pStyle w:val="NormalWeb"/>
        <w:numPr>
          <w:ilvl w:val="1"/>
          <w:numId w:val="21"/>
        </w:numPr>
        <w:rPr>
          <w:rFonts w:ascii="LiberationSerif" w:hAnsi="LiberationSerif"/>
          <w:sz w:val="24"/>
          <w:szCs w:val="24"/>
        </w:rPr>
      </w:pPr>
      <w:r w:rsidRPr="00006371">
        <w:rPr>
          <w:rFonts w:ascii="LiberationSerif" w:hAnsi="LiberationSerif"/>
          <w:sz w:val="24"/>
          <w:szCs w:val="24"/>
        </w:rPr>
        <w:t xml:space="preserve">Select “Yes” to </w:t>
      </w:r>
      <w:proofErr w:type="spellStart"/>
      <w:r w:rsidRPr="00006371">
        <w:rPr>
          <w:rFonts w:ascii="LiberationSerif" w:hAnsi="LiberationSerif"/>
          <w:sz w:val="24"/>
          <w:szCs w:val="24"/>
        </w:rPr>
        <w:t>preindexed</w:t>
      </w:r>
      <w:proofErr w:type="spellEnd"/>
      <w:r w:rsidRPr="00006371">
        <w:rPr>
          <w:rFonts w:ascii="LiberationSerif" w:hAnsi="LiberationSerif"/>
          <w:sz w:val="24"/>
          <w:szCs w:val="24"/>
        </w:rPr>
        <w:t xml:space="preserve"> </w:t>
      </w:r>
      <w:proofErr w:type="spellStart"/>
      <w:r w:rsidRPr="00006371">
        <w:rPr>
          <w:rFonts w:ascii="LiberationSerif" w:hAnsi="LiberationSerif"/>
          <w:sz w:val="24"/>
          <w:szCs w:val="24"/>
        </w:rPr>
        <w:t>transcriptome</w:t>
      </w:r>
      <w:proofErr w:type="spellEnd"/>
      <w:r w:rsidRPr="00006371">
        <w:rPr>
          <w:rFonts w:ascii="OpenSymbol" w:hAnsi="OpenSymbol"/>
          <w:sz w:val="24"/>
          <w:szCs w:val="24"/>
        </w:rPr>
        <w:t xml:space="preserve"> </w:t>
      </w:r>
    </w:p>
    <w:p w14:paraId="22445930" w14:textId="77777777" w:rsidR="00006371" w:rsidRDefault="00652E0C" w:rsidP="00006371">
      <w:pPr>
        <w:pStyle w:val="NormalWeb"/>
        <w:numPr>
          <w:ilvl w:val="1"/>
          <w:numId w:val="21"/>
        </w:numPr>
        <w:rPr>
          <w:rFonts w:ascii="LiberationSerif" w:hAnsi="LiberationSerif"/>
          <w:sz w:val="24"/>
          <w:szCs w:val="24"/>
        </w:rPr>
      </w:pPr>
      <w:r w:rsidRPr="00006371">
        <w:rPr>
          <w:rFonts w:ascii="LiberationSerif" w:hAnsi="LiberationSerif"/>
          <w:sz w:val="24"/>
          <w:szCs w:val="24"/>
        </w:rPr>
        <w:t>Select hg19</w:t>
      </w:r>
      <w:r w:rsidR="00D250F9" w:rsidRPr="00006371">
        <w:rPr>
          <w:rFonts w:ascii="LiberationSerif" w:hAnsi="LiberationSerif"/>
          <w:sz w:val="24"/>
          <w:szCs w:val="24"/>
        </w:rPr>
        <w:t xml:space="preserve"> from the dropdown list </w:t>
      </w:r>
    </w:p>
    <w:p w14:paraId="331E5710" w14:textId="77777777" w:rsidR="00006371" w:rsidRDefault="00D250F9" w:rsidP="00006371">
      <w:pPr>
        <w:pStyle w:val="NormalWeb"/>
        <w:numPr>
          <w:ilvl w:val="0"/>
          <w:numId w:val="21"/>
        </w:numPr>
        <w:rPr>
          <w:rFonts w:ascii="LiberationSerif" w:hAnsi="LiberationSerif"/>
          <w:sz w:val="24"/>
          <w:szCs w:val="24"/>
        </w:rPr>
      </w:pPr>
      <w:r w:rsidRPr="00006371">
        <w:rPr>
          <w:rFonts w:ascii="LiberationSerif" w:hAnsi="LiberationSerif"/>
          <w:sz w:val="24"/>
          <w:szCs w:val="24"/>
        </w:rPr>
        <w:t xml:space="preserve">Leave the defaults of other options (“single-end” </w:t>
      </w:r>
      <w:proofErr w:type="spellStart"/>
      <w:r w:rsidRPr="00006371">
        <w:rPr>
          <w:rFonts w:ascii="LiberationSerif" w:hAnsi="LiberationSerif"/>
          <w:sz w:val="24"/>
          <w:szCs w:val="24"/>
        </w:rPr>
        <w:t>etc</w:t>
      </w:r>
      <w:proofErr w:type="spellEnd"/>
      <w:r w:rsidRPr="00006371">
        <w:rPr>
          <w:rFonts w:ascii="LiberationSerif" w:hAnsi="LiberationSerif"/>
          <w:sz w:val="24"/>
          <w:szCs w:val="24"/>
        </w:rPr>
        <w:t xml:space="preserve">) </w:t>
      </w:r>
    </w:p>
    <w:p w14:paraId="2DFEC560" w14:textId="77777777" w:rsidR="00D250F9" w:rsidRDefault="00006371" w:rsidP="00006371">
      <w:pPr>
        <w:pStyle w:val="NormalWeb"/>
        <w:numPr>
          <w:ilvl w:val="0"/>
          <w:numId w:val="21"/>
        </w:numPr>
        <w:rPr>
          <w:rFonts w:ascii="LiberationSerif" w:hAnsi="LiberationSerif"/>
          <w:sz w:val="24"/>
          <w:szCs w:val="24"/>
        </w:rPr>
      </w:pPr>
      <w:r>
        <w:rPr>
          <w:rFonts w:ascii="LiberationSerif" w:hAnsi="LiberationSerif"/>
          <w:sz w:val="24"/>
          <w:szCs w:val="24"/>
        </w:rPr>
        <w:t>H</w:t>
      </w:r>
      <w:r w:rsidR="00D250F9" w:rsidRPr="00006371">
        <w:rPr>
          <w:rFonts w:ascii="LiberationSerif" w:hAnsi="LiberationSerif"/>
          <w:sz w:val="24"/>
          <w:szCs w:val="24"/>
        </w:rPr>
        <w:t xml:space="preserve">it the “Execute” button at the bottom </w:t>
      </w:r>
    </w:p>
    <w:p w14:paraId="21E6AF12" w14:textId="77777777" w:rsidR="00D250F9" w:rsidRDefault="00D250F9" w:rsidP="00006371">
      <w:pPr>
        <w:pStyle w:val="NormalWeb"/>
      </w:pPr>
      <w:r>
        <w:rPr>
          <w:rFonts w:ascii="LiberationSerif" w:hAnsi="LiberationSerif"/>
          <w:sz w:val="24"/>
          <w:szCs w:val="24"/>
        </w:rPr>
        <w:t xml:space="preserve">Your expected result data items from the analysis tool will then appear in your history, and should first be labeled as queued (grey color background), then labeled as running (yellow color background) and finally as completed successfully (green color background). In case of processing failure, they will appear as red. </w:t>
      </w:r>
    </w:p>
    <w:p w14:paraId="29D70C0C" w14:textId="77777777" w:rsidR="00D250F9" w:rsidRDefault="00D250F9" w:rsidP="00006371">
      <w:pPr>
        <w:pStyle w:val="NormalWeb"/>
        <w:rPr>
          <w:rFonts w:ascii="LiberationSerif" w:hAnsi="LiberationSerif"/>
          <w:sz w:val="24"/>
          <w:szCs w:val="24"/>
        </w:rPr>
      </w:pPr>
      <w:r>
        <w:rPr>
          <w:rFonts w:ascii="LiberationSerif" w:hAnsi="LiberationSerif"/>
          <w:sz w:val="24"/>
          <w:szCs w:val="24"/>
        </w:rPr>
        <w:t xml:space="preserve">You should get 5 result data items. Inspect one of them (i.e. </w:t>
      </w:r>
      <w:proofErr w:type="spellStart"/>
      <w:r>
        <w:rPr>
          <w:rFonts w:ascii="LiberationSerif" w:hAnsi="LiberationSerif"/>
          <w:sz w:val="24"/>
          <w:szCs w:val="24"/>
        </w:rPr>
        <w:t>accepted_hits</w:t>
      </w:r>
      <w:proofErr w:type="spellEnd"/>
      <w:r>
        <w:rPr>
          <w:rFonts w:ascii="LiberationSerif" w:hAnsi="LiberationSerif"/>
          <w:sz w:val="24"/>
          <w:szCs w:val="24"/>
        </w:rPr>
        <w:t xml:space="preserve">) to learn more about the details of the job just run by: </w:t>
      </w:r>
    </w:p>
    <w:p w14:paraId="39F5FF47" w14:textId="77777777" w:rsidR="00006371" w:rsidRDefault="00D250F9" w:rsidP="00006371">
      <w:pPr>
        <w:pStyle w:val="NormalWeb"/>
        <w:numPr>
          <w:ilvl w:val="0"/>
          <w:numId w:val="23"/>
        </w:numPr>
      </w:pPr>
      <w:proofErr w:type="gramStart"/>
      <w:r w:rsidRPr="00006371">
        <w:rPr>
          <w:rFonts w:ascii="LiberationSerif" w:hAnsi="LiberationSerif"/>
          <w:sz w:val="24"/>
          <w:szCs w:val="24"/>
        </w:rPr>
        <w:t>clicking</w:t>
      </w:r>
      <w:proofErr w:type="gramEnd"/>
      <w:r w:rsidRPr="00006371">
        <w:rPr>
          <w:rFonts w:ascii="LiberationSerif" w:hAnsi="LiberationSerif"/>
          <w:sz w:val="24"/>
          <w:szCs w:val="24"/>
        </w:rPr>
        <w:t xml:space="preserve"> the name </w:t>
      </w:r>
    </w:p>
    <w:p w14:paraId="2D4F153F" w14:textId="77777777" w:rsidR="00006371" w:rsidRDefault="00D250F9" w:rsidP="00006371">
      <w:pPr>
        <w:pStyle w:val="NormalWeb"/>
        <w:numPr>
          <w:ilvl w:val="0"/>
          <w:numId w:val="23"/>
        </w:numPr>
      </w:pPr>
      <w:proofErr w:type="gramStart"/>
      <w:r w:rsidRPr="00006371">
        <w:rPr>
          <w:rFonts w:ascii="LiberationSerif" w:hAnsi="LiberationSerif"/>
          <w:sz w:val="24"/>
          <w:szCs w:val="24"/>
        </w:rPr>
        <w:t>press</w:t>
      </w:r>
      <w:proofErr w:type="gramEnd"/>
      <w:r w:rsidRPr="00006371">
        <w:rPr>
          <w:rFonts w:ascii="LiberationSerif" w:hAnsi="LiberationSerif"/>
          <w:sz w:val="24"/>
          <w:szCs w:val="24"/>
        </w:rPr>
        <w:t xml:space="preserve"> the “i” information icon to see parameters </w:t>
      </w:r>
      <w:proofErr w:type="spellStart"/>
      <w:r w:rsidRPr="00006371">
        <w:rPr>
          <w:rFonts w:ascii="LiberationSerif" w:hAnsi="LiberationSerif"/>
          <w:sz w:val="24"/>
          <w:szCs w:val="24"/>
        </w:rPr>
        <w:t>etc</w:t>
      </w:r>
      <w:proofErr w:type="spellEnd"/>
      <w:r w:rsidRPr="00006371">
        <w:rPr>
          <w:rFonts w:ascii="LiberationSerif" w:hAnsi="LiberationSerif"/>
          <w:sz w:val="24"/>
          <w:szCs w:val="24"/>
        </w:rPr>
        <w:t xml:space="preserve"> for the job that produced this item </w:t>
      </w:r>
    </w:p>
    <w:p w14:paraId="4DEECC2E" w14:textId="77777777" w:rsidR="00006371" w:rsidRDefault="00D250F9" w:rsidP="00006371">
      <w:pPr>
        <w:pStyle w:val="NormalWeb"/>
        <w:numPr>
          <w:ilvl w:val="0"/>
          <w:numId w:val="23"/>
        </w:numPr>
      </w:pPr>
      <w:proofErr w:type="gramStart"/>
      <w:r w:rsidRPr="00006371">
        <w:rPr>
          <w:rFonts w:ascii="LiberationSerif" w:hAnsi="LiberationSerif"/>
          <w:sz w:val="24"/>
          <w:szCs w:val="24"/>
        </w:rPr>
        <w:t>click</w:t>
      </w:r>
      <w:proofErr w:type="gramEnd"/>
      <w:r w:rsidRPr="00006371">
        <w:rPr>
          <w:rFonts w:ascii="LiberationSerif" w:hAnsi="LiberationSerif"/>
          <w:sz w:val="24"/>
          <w:szCs w:val="24"/>
        </w:rPr>
        <w:t xml:space="preserve"> the </w:t>
      </w:r>
      <w:proofErr w:type="spellStart"/>
      <w:r w:rsidRPr="00006371">
        <w:rPr>
          <w:rFonts w:ascii="LiberationSerif" w:hAnsi="LiberationSerif"/>
          <w:sz w:val="24"/>
          <w:szCs w:val="24"/>
        </w:rPr>
        <w:t>stdout</w:t>
      </w:r>
      <w:proofErr w:type="spellEnd"/>
      <w:r w:rsidRPr="00006371">
        <w:rPr>
          <w:rFonts w:ascii="LiberationSerif" w:hAnsi="LiberationSerif"/>
          <w:sz w:val="24"/>
          <w:szCs w:val="24"/>
        </w:rPr>
        <w:t xml:space="preserve"> link in the middle panel </w:t>
      </w:r>
    </w:p>
    <w:p w14:paraId="5D1BE6B0" w14:textId="77777777" w:rsidR="00006371" w:rsidRDefault="00D250F9" w:rsidP="00006371">
      <w:pPr>
        <w:pStyle w:val="NormalWeb"/>
        <w:numPr>
          <w:ilvl w:val="0"/>
          <w:numId w:val="23"/>
        </w:numPr>
      </w:pPr>
      <w:proofErr w:type="gramStart"/>
      <w:r w:rsidRPr="00006371">
        <w:rPr>
          <w:rFonts w:ascii="LiberationSerif" w:hAnsi="LiberationSerif"/>
          <w:sz w:val="24"/>
          <w:szCs w:val="24"/>
        </w:rPr>
        <w:t>click</w:t>
      </w:r>
      <w:proofErr w:type="gramEnd"/>
      <w:r w:rsidRPr="00006371">
        <w:rPr>
          <w:rFonts w:ascii="LiberationSerif" w:hAnsi="LiberationSerif"/>
          <w:sz w:val="24"/>
          <w:szCs w:val="24"/>
        </w:rPr>
        <w:t xml:space="preserve"> the “i” again and the </w:t>
      </w:r>
      <w:proofErr w:type="spellStart"/>
      <w:r w:rsidRPr="00006371">
        <w:rPr>
          <w:rFonts w:ascii="LiberationSerif" w:hAnsi="LiberationSerif"/>
          <w:sz w:val="24"/>
          <w:szCs w:val="24"/>
        </w:rPr>
        <w:t>stderr</w:t>
      </w:r>
      <w:proofErr w:type="spellEnd"/>
      <w:r w:rsidRPr="00006371">
        <w:rPr>
          <w:rFonts w:ascii="LiberationSerif" w:hAnsi="LiberationSerif"/>
          <w:sz w:val="24"/>
          <w:szCs w:val="24"/>
        </w:rPr>
        <w:t xml:space="preserve"> link in the middle panel </w:t>
      </w:r>
    </w:p>
    <w:p w14:paraId="126DCFF2" w14:textId="77777777" w:rsidR="00006371" w:rsidRDefault="00006371" w:rsidP="00006371">
      <w:pPr>
        <w:pStyle w:val="NormalWeb"/>
        <w:ind w:left="720"/>
      </w:pPr>
    </w:p>
    <w:p w14:paraId="19CF40DF" w14:textId="77777777" w:rsidR="00D250F9" w:rsidRDefault="00D250F9" w:rsidP="00006371">
      <w:pPr>
        <w:pStyle w:val="NormalWeb"/>
      </w:pPr>
      <w:r w:rsidRPr="00006371">
        <w:rPr>
          <w:rFonts w:ascii="LiberationSerif" w:hAnsi="LiberationSerif"/>
          <w:b/>
          <w:bCs/>
          <w:sz w:val="32"/>
          <w:szCs w:val="32"/>
        </w:rPr>
        <w:t xml:space="preserve">Run read counting manually </w:t>
      </w:r>
    </w:p>
    <w:p w14:paraId="3EF86934" w14:textId="77777777" w:rsidR="00D250F9" w:rsidRDefault="00D250F9" w:rsidP="00D250F9">
      <w:pPr>
        <w:pStyle w:val="NormalWeb"/>
        <w:rPr>
          <w:rFonts w:ascii="LiberationSerif" w:hAnsi="LiberationSerif"/>
          <w:sz w:val="24"/>
          <w:szCs w:val="24"/>
        </w:rPr>
      </w:pPr>
      <w:r>
        <w:rPr>
          <w:rFonts w:ascii="LiberationSerif" w:hAnsi="LiberationSerif"/>
          <w:sz w:val="24"/>
          <w:szCs w:val="24"/>
        </w:rPr>
        <w:t xml:space="preserve">We have opted to implement read counting using the efficient </w:t>
      </w:r>
      <w:proofErr w:type="spellStart"/>
      <w:r>
        <w:rPr>
          <w:rFonts w:ascii="LiberationSerif" w:hAnsi="LiberationSerif"/>
          <w:sz w:val="24"/>
          <w:szCs w:val="24"/>
        </w:rPr>
        <w:t>subread</w:t>
      </w:r>
      <w:proofErr w:type="spellEnd"/>
      <w:r>
        <w:rPr>
          <w:rFonts w:ascii="LiberationSerif" w:hAnsi="LiberationSerif"/>
          <w:sz w:val="24"/>
          <w:szCs w:val="24"/>
        </w:rPr>
        <w:t xml:space="preserve"> command</w:t>
      </w:r>
      <w:r w:rsidR="00006371">
        <w:rPr>
          <w:rFonts w:ascii="LiberationSerif" w:hAnsi="LiberationSerif"/>
          <w:sz w:val="24"/>
          <w:szCs w:val="24"/>
        </w:rPr>
        <w:t xml:space="preserve"> </w:t>
      </w:r>
      <w:r>
        <w:rPr>
          <w:rFonts w:ascii="LiberationSerif" w:hAnsi="LiberationSerif"/>
          <w:sz w:val="24"/>
          <w:szCs w:val="24"/>
        </w:rPr>
        <w:t xml:space="preserve">line tool. The user needs to specify a set of features to be counted, and the tool will produce a tab </w:t>
      </w:r>
      <w:proofErr w:type="spellStart"/>
      <w:r>
        <w:rPr>
          <w:rFonts w:ascii="LiberationSerif" w:hAnsi="LiberationSerif"/>
          <w:sz w:val="24"/>
          <w:szCs w:val="24"/>
        </w:rPr>
        <w:t>seperated</w:t>
      </w:r>
      <w:proofErr w:type="spellEnd"/>
      <w:r>
        <w:rPr>
          <w:rFonts w:ascii="LiberationSerif" w:hAnsi="LiberationSerif"/>
          <w:sz w:val="24"/>
          <w:szCs w:val="24"/>
        </w:rPr>
        <w:t xml:space="preserve"> file of read counts for all bam files provided. </w:t>
      </w:r>
    </w:p>
    <w:p w14:paraId="5AE8C096" w14:textId="77777777" w:rsidR="00006371" w:rsidRDefault="00D250F9" w:rsidP="00006371">
      <w:pPr>
        <w:pStyle w:val="NormalWeb"/>
        <w:numPr>
          <w:ilvl w:val="0"/>
          <w:numId w:val="24"/>
        </w:numPr>
      </w:pPr>
      <w:r w:rsidRPr="00006371">
        <w:rPr>
          <w:rFonts w:ascii="LiberationSerif" w:hAnsi="LiberationSerif"/>
          <w:sz w:val="24"/>
          <w:szCs w:val="24"/>
        </w:rPr>
        <w:t xml:space="preserve">For now run the tool on a single file, selecting the </w:t>
      </w:r>
      <w:r w:rsidR="00006371" w:rsidRPr="00006371">
        <w:rPr>
          <w:rFonts w:ascii="LiberationSerif" w:hAnsi="LiberationSerif"/>
          <w:sz w:val="24"/>
          <w:szCs w:val="24"/>
        </w:rPr>
        <w:t xml:space="preserve">hg19 </w:t>
      </w:r>
      <w:r w:rsidRPr="00006371">
        <w:rPr>
          <w:rFonts w:ascii="LiberationSerif" w:hAnsi="LiberationSerif"/>
          <w:sz w:val="24"/>
          <w:szCs w:val="24"/>
        </w:rPr>
        <w:t xml:space="preserve">gene annotations as feature set </w:t>
      </w:r>
    </w:p>
    <w:p w14:paraId="2E312C62" w14:textId="77777777" w:rsidR="00D250F9" w:rsidRPr="00006371" w:rsidRDefault="00D250F9" w:rsidP="00006371">
      <w:pPr>
        <w:pStyle w:val="NormalWeb"/>
        <w:numPr>
          <w:ilvl w:val="0"/>
          <w:numId w:val="24"/>
        </w:numPr>
      </w:pPr>
      <w:r w:rsidRPr="00006371">
        <w:rPr>
          <w:rFonts w:ascii="LiberationSerif" w:hAnsi="LiberationSerif"/>
          <w:sz w:val="24"/>
          <w:szCs w:val="24"/>
        </w:rPr>
        <w:t>Options to allow counting of reads with multiple hits, and reads spanning multiple features are available un</w:t>
      </w:r>
      <w:r w:rsidR="00E61AE7">
        <w:rPr>
          <w:rFonts w:ascii="LiberationSerif" w:hAnsi="LiberationSerif"/>
          <w:sz w:val="24"/>
          <w:szCs w:val="24"/>
        </w:rPr>
        <w:t>der “Extended settings”. The de</w:t>
      </w:r>
      <w:r w:rsidRPr="00006371">
        <w:rPr>
          <w:rFonts w:ascii="LiberationSerif" w:hAnsi="LiberationSerif"/>
          <w:sz w:val="24"/>
          <w:szCs w:val="24"/>
        </w:rPr>
        <w:t>f</w:t>
      </w:r>
      <w:r w:rsidR="00E61AE7">
        <w:rPr>
          <w:rFonts w:ascii="LiberationSerif" w:hAnsi="LiberationSerif"/>
          <w:sz w:val="24"/>
          <w:szCs w:val="24"/>
        </w:rPr>
        <w:t>a</w:t>
      </w:r>
      <w:r w:rsidRPr="00006371">
        <w:rPr>
          <w:rFonts w:ascii="LiberationSerif" w:hAnsi="LiberationSerif"/>
          <w:sz w:val="24"/>
          <w:szCs w:val="24"/>
        </w:rPr>
        <w:t xml:space="preserve">ult is to only count reads with unique hits and not allow contribution to multiple features. </w:t>
      </w:r>
    </w:p>
    <w:p w14:paraId="2F80890A" w14:textId="77777777" w:rsidR="00006371" w:rsidRDefault="00006371" w:rsidP="00D250F9">
      <w:pPr>
        <w:pStyle w:val="NormalWeb"/>
        <w:ind w:left="720"/>
      </w:pPr>
    </w:p>
    <w:p w14:paraId="71160B83" w14:textId="77777777" w:rsidR="00D250F9" w:rsidRDefault="00D250F9" w:rsidP="00006371">
      <w:pPr>
        <w:pStyle w:val="NormalWeb"/>
      </w:pPr>
      <w:r>
        <w:rPr>
          <w:rFonts w:ascii="LiberationSerif" w:hAnsi="LiberationSerif"/>
          <w:b/>
          <w:bCs/>
          <w:sz w:val="32"/>
          <w:szCs w:val="32"/>
        </w:rPr>
        <w:t xml:space="preserve">Define collections </w:t>
      </w:r>
    </w:p>
    <w:p w14:paraId="75C49A58" w14:textId="77777777" w:rsidR="00E61AE7" w:rsidRDefault="00D250F9" w:rsidP="00E61AE7">
      <w:pPr>
        <w:pStyle w:val="NormalWeb"/>
        <w:rPr>
          <w:rFonts w:ascii="LiberationSerif" w:hAnsi="LiberationSerif"/>
          <w:sz w:val="24"/>
          <w:szCs w:val="24"/>
        </w:rPr>
      </w:pPr>
      <w:r>
        <w:rPr>
          <w:rFonts w:ascii="LiberationSerif" w:hAnsi="LiberationSerif"/>
          <w:sz w:val="24"/>
          <w:szCs w:val="24"/>
        </w:rPr>
        <w:t>To prepare for a workflow run ov</w:t>
      </w:r>
      <w:r w:rsidR="00E61AE7">
        <w:rPr>
          <w:rFonts w:ascii="LiberationSerif" w:hAnsi="LiberationSerif"/>
          <w:sz w:val="24"/>
          <w:szCs w:val="24"/>
        </w:rPr>
        <w:t>er all four files, we will define two</w:t>
      </w:r>
      <w:r>
        <w:rPr>
          <w:rFonts w:ascii="LiberationSerif" w:hAnsi="LiberationSerif"/>
          <w:sz w:val="24"/>
          <w:szCs w:val="24"/>
        </w:rPr>
        <w:t xml:space="preserve"> collections with two files in each: </w:t>
      </w:r>
    </w:p>
    <w:p w14:paraId="1262289E" w14:textId="77777777" w:rsidR="00E61AE7" w:rsidRPr="00E61AE7" w:rsidRDefault="00D250F9" w:rsidP="00E61AE7">
      <w:pPr>
        <w:pStyle w:val="NormalWeb"/>
        <w:numPr>
          <w:ilvl w:val="0"/>
          <w:numId w:val="25"/>
        </w:numPr>
      </w:pPr>
      <w:r w:rsidRPr="00E61AE7">
        <w:rPr>
          <w:rFonts w:ascii="LiberationSerif" w:hAnsi="LiberationSerif"/>
          <w:sz w:val="24"/>
          <w:szCs w:val="24"/>
        </w:rPr>
        <w:t>Click the “Operations on multiple datasets” icon (checkbox icon) top right in the history</w:t>
      </w:r>
    </w:p>
    <w:p w14:paraId="5ABCF89C" w14:textId="77777777" w:rsidR="00E61AE7" w:rsidRPr="00E61AE7" w:rsidRDefault="00E61AE7" w:rsidP="00E61AE7">
      <w:pPr>
        <w:pStyle w:val="NormalWeb"/>
        <w:numPr>
          <w:ilvl w:val="0"/>
          <w:numId w:val="6"/>
        </w:numPr>
      </w:pPr>
      <w:r>
        <w:rPr>
          <w:rFonts w:ascii="LiberationSerif" w:hAnsi="LiberationSerif"/>
          <w:sz w:val="24"/>
          <w:szCs w:val="24"/>
        </w:rPr>
        <w:t xml:space="preserve">Check the cancer </w:t>
      </w:r>
      <w:proofErr w:type="gramStart"/>
      <w:r>
        <w:rPr>
          <w:rFonts w:ascii="LiberationSerif" w:hAnsi="LiberationSerif"/>
          <w:sz w:val="24"/>
          <w:szCs w:val="24"/>
        </w:rPr>
        <w:t>samples ,</w:t>
      </w:r>
      <w:proofErr w:type="gramEnd"/>
      <w:r>
        <w:rPr>
          <w:rFonts w:ascii="LiberationSerif" w:hAnsi="LiberationSerif"/>
          <w:sz w:val="24"/>
          <w:szCs w:val="24"/>
        </w:rPr>
        <w:t xml:space="preserve"> and “For all selected ... | Build Dataset List”</w:t>
      </w:r>
      <w:r w:rsidR="00CC2D2A">
        <w:rPr>
          <w:rFonts w:ascii="LiberationSerif" w:hAnsi="LiberationSerif"/>
          <w:sz w:val="24"/>
          <w:szCs w:val="24"/>
        </w:rPr>
        <w:t>. Call the list e.g. cancer</w:t>
      </w:r>
    </w:p>
    <w:p w14:paraId="1E9A4FE4" w14:textId="77777777" w:rsidR="00CC2D2A" w:rsidRDefault="00D250F9" w:rsidP="00CC2D2A">
      <w:pPr>
        <w:pStyle w:val="NormalWeb"/>
        <w:numPr>
          <w:ilvl w:val="0"/>
          <w:numId w:val="6"/>
        </w:numPr>
      </w:pPr>
      <w:r w:rsidRPr="00E61AE7">
        <w:rPr>
          <w:rFonts w:ascii="LiberationSerif" w:hAnsi="LiberationSerif"/>
          <w:sz w:val="24"/>
          <w:szCs w:val="24"/>
        </w:rPr>
        <w:t xml:space="preserve">Uncheck the two previous and repeat for </w:t>
      </w:r>
      <w:r w:rsidR="00CC2D2A">
        <w:rPr>
          <w:rFonts w:ascii="LiberationSerif" w:hAnsi="LiberationSerif"/>
          <w:sz w:val="24"/>
          <w:szCs w:val="24"/>
        </w:rPr>
        <w:t>the normal samples</w:t>
      </w:r>
    </w:p>
    <w:p w14:paraId="20F7A1CA" w14:textId="77777777" w:rsidR="00CC2D2A" w:rsidRPr="00CC2D2A" w:rsidRDefault="00D250F9" w:rsidP="00CC2D2A">
      <w:pPr>
        <w:pStyle w:val="NormalWeb"/>
        <w:numPr>
          <w:ilvl w:val="0"/>
          <w:numId w:val="6"/>
        </w:numPr>
      </w:pPr>
      <w:r w:rsidRPr="00CC2D2A">
        <w:rPr>
          <w:rFonts w:ascii="LiberationSerif" w:hAnsi="LiberationSerif"/>
          <w:sz w:val="24"/>
          <w:szCs w:val="24"/>
        </w:rPr>
        <w:t>Toggle off the “Operation on multiple datasets” by clicking the icon again.</w:t>
      </w:r>
    </w:p>
    <w:p w14:paraId="5706928E" w14:textId="77777777" w:rsidR="00D250F9" w:rsidRDefault="00D250F9" w:rsidP="00CC2D2A">
      <w:pPr>
        <w:pStyle w:val="NormalWeb"/>
        <w:numPr>
          <w:ilvl w:val="0"/>
          <w:numId w:val="6"/>
        </w:numPr>
      </w:pPr>
      <w:r w:rsidRPr="00CC2D2A">
        <w:rPr>
          <w:rFonts w:ascii="LiberationSerif" w:hAnsi="LiberationSerif"/>
          <w:sz w:val="24"/>
          <w:szCs w:val="24"/>
        </w:rPr>
        <w:t xml:space="preserve">Click “Back to ... history” to return. </w:t>
      </w:r>
    </w:p>
    <w:p w14:paraId="32313910" w14:textId="77777777" w:rsidR="00D250F9" w:rsidRDefault="00D250F9" w:rsidP="00CC2D2A">
      <w:pPr>
        <w:pStyle w:val="NormalWeb"/>
      </w:pPr>
      <w:r>
        <w:rPr>
          <w:rFonts w:ascii="LiberationSerif" w:hAnsi="LiberationSerif"/>
          <w:b/>
          <w:bCs/>
          <w:sz w:val="32"/>
          <w:szCs w:val="32"/>
        </w:rPr>
        <w:t>Prepa</w:t>
      </w:r>
      <w:r w:rsidR="00CC2D2A">
        <w:rPr>
          <w:rFonts w:ascii="LiberationSerif" w:hAnsi="LiberationSerif"/>
          <w:b/>
          <w:bCs/>
          <w:sz w:val="32"/>
          <w:szCs w:val="32"/>
        </w:rPr>
        <w:t xml:space="preserve">re the complete </w:t>
      </w:r>
      <w:proofErr w:type="spellStart"/>
      <w:r w:rsidR="00CC2D2A">
        <w:rPr>
          <w:rFonts w:ascii="LiberationSerif" w:hAnsi="LiberationSerif"/>
          <w:b/>
          <w:bCs/>
          <w:sz w:val="32"/>
          <w:szCs w:val="32"/>
        </w:rPr>
        <w:t>RNAseq</w:t>
      </w:r>
      <w:proofErr w:type="spellEnd"/>
      <w:r>
        <w:rPr>
          <w:rFonts w:ascii="LiberationSerif" w:hAnsi="LiberationSerif"/>
          <w:b/>
          <w:bCs/>
          <w:sz w:val="32"/>
          <w:szCs w:val="32"/>
        </w:rPr>
        <w:t xml:space="preserve"> workflow </w:t>
      </w:r>
    </w:p>
    <w:p w14:paraId="2566EEBC" w14:textId="77777777" w:rsidR="00CC2D2A" w:rsidRDefault="00D250F9" w:rsidP="00CC2D2A">
      <w:pPr>
        <w:pStyle w:val="NormalWeb"/>
      </w:pPr>
      <w:r>
        <w:rPr>
          <w:rFonts w:ascii="LiberationSerif" w:hAnsi="LiberationSerif"/>
          <w:sz w:val="24"/>
          <w:szCs w:val="24"/>
        </w:rPr>
        <w:t xml:space="preserve">Workflows can be shared to you either directly or as a published workflow </w:t>
      </w:r>
      <w:proofErr w:type="spellStart"/>
      <w:r>
        <w:rPr>
          <w:rFonts w:ascii="LiberationSerif" w:hAnsi="LiberationSerif"/>
          <w:sz w:val="24"/>
          <w:szCs w:val="24"/>
        </w:rPr>
        <w:t>accessable</w:t>
      </w:r>
      <w:proofErr w:type="spellEnd"/>
      <w:r>
        <w:rPr>
          <w:rFonts w:ascii="LiberationSerif" w:hAnsi="LiberationSerif"/>
          <w:sz w:val="24"/>
          <w:szCs w:val="24"/>
        </w:rPr>
        <w:t xml:space="preserve"> to all users of the Galaxy server. We will here use a published workflow that we import to our workspace. Many parameters such as reference genome </w:t>
      </w:r>
      <w:proofErr w:type="spellStart"/>
      <w:r>
        <w:rPr>
          <w:rFonts w:ascii="LiberationSerif" w:hAnsi="LiberationSerif"/>
          <w:sz w:val="24"/>
          <w:szCs w:val="24"/>
        </w:rPr>
        <w:t>etc</w:t>
      </w:r>
      <w:proofErr w:type="spellEnd"/>
      <w:r>
        <w:rPr>
          <w:rFonts w:ascii="LiberationSerif" w:hAnsi="LiberationSerif"/>
          <w:sz w:val="24"/>
          <w:szCs w:val="24"/>
        </w:rPr>
        <w:t xml:space="preserve"> can easily be modified at run time when you execute any workflow. Sometimes you know however you will set the same parameters over and over again to a non-default value, </w:t>
      </w:r>
      <w:proofErr w:type="gramStart"/>
      <w:r>
        <w:rPr>
          <w:rFonts w:ascii="LiberationSerif" w:hAnsi="LiberationSerif"/>
          <w:sz w:val="24"/>
          <w:szCs w:val="24"/>
        </w:rPr>
        <w:t>then</w:t>
      </w:r>
      <w:proofErr w:type="gramEnd"/>
      <w:r>
        <w:rPr>
          <w:rFonts w:ascii="LiberationSerif" w:hAnsi="LiberationSerif"/>
          <w:sz w:val="24"/>
          <w:szCs w:val="24"/>
        </w:rPr>
        <w:t xml:space="preserve"> it makes sense to make your own personal version of the workflow that saves you some time later: </w:t>
      </w:r>
    </w:p>
    <w:p w14:paraId="78E1668E" w14:textId="77777777" w:rsidR="00CC2D2A" w:rsidRDefault="00D250F9" w:rsidP="00CC2D2A">
      <w:pPr>
        <w:pStyle w:val="NormalWeb"/>
        <w:numPr>
          <w:ilvl w:val="0"/>
          <w:numId w:val="25"/>
        </w:numPr>
      </w:pPr>
      <w:r>
        <w:rPr>
          <w:rFonts w:ascii="LiberationSerif" w:hAnsi="LiberationSerif"/>
          <w:sz w:val="24"/>
          <w:szCs w:val="24"/>
        </w:rPr>
        <w:t xml:space="preserve">Find available public workflows in a Galaxy instance through “Shared Data | Public Workflows” in the top menu </w:t>
      </w:r>
    </w:p>
    <w:p w14:paraId="7A2841A1" w14:textId="77777777" w:rsidR="00D250F9" w:rsidRPr="00CC2D2A" w:rsidRDefault="00D250F9" w:rsidP="00CC2D2A">
      <w:pPr>
        <w:pStyle w:val="NormalWeb"/>
        <w:numPr>
          <w:ilvl w:val="0"/>
          <w:numId w:val="25"/>
        </w:numPr>
      </w:pPr>
      <w:r w:rsidRPr="00CC2D2A">
        <w:rPr>
          <w:rFonts w:ascii="LiberationSerif" w:hAnsi="LiberationSerif"/>
          <w:sz w:val="24"/>
          <w:szCs w:val="24"/>
        </w:rPr>
        <w:t xml:space="preserve">Click the “RNA </w:t>
      </w:r>
      <w:proofErr w:type="spellStart"/>
      <w:r w:rsidRPr="00CC2D2A">
        <w:rPr>
          <w:rFonts w:ascii="LiberationSerif" w:hAnsi="LiberationSerif"/>
          <w:sz w:val="24"/>
          <w:szCs w:val="24"/>
        </w:rPr>
        <w:t>seq</w:t>
      </w:r>
      <w:proofErr w:type="spellEnd"/>
      <w:r w:rsidRPr="00CC2D2A">
        <w:rPr>
          <w:rFonts w:ascii="LiberationSerif" w:hAnsi="LiberationSerif"/>
          <w:sz w:val="24"/>
          <w:szCs w:val="24"/>
        </w:rPr>
        <w:t xml:space="preserve"> pipeline for differ</w:t>
      </w:r>
      <w:r w:rsidR="00CC2D2A" w:rsidRPr="00CC2D2A">
        <w:rPr>
          <w:rFonts w:ascii="LiberationSerif" w:hAnsi="LiberationSerif"/>
          <w:sz w:val="24"/>
          <w:szCs w:val="24"/>
        </w:rPr>
        <w:t>e</w:t>
      </w:r>
      <w:r w:rsidRPr="00CC2D2A">
        <w:rPr>
          <w:rFonts w:ascii="LiberationSerif" w:hAnsi="LiberationSerif"/>
          <w:sz w:val="24"/>
          <w:szCs w:val="24"/>
        </w:rPr>
        <w:t xml:space="preserve">ntial expression analysis (single-end, pooled samples)” workflow button/dropdown menu, and select “Import”. This WF will now be available in your private list of workflows, available through the “Workflow” top menu item. </w:t>
      </w:r>
    </w:p>
    <w:p w14:paraId="756ABAFE" w14:textId="77777777" w:rsidR="00CC2D2A" w:rsidRDefault="00D250F9" w:rsidP="00CC2D2A">
      <w:pPr>
        <w:pStyle w:val="NormalWeb"/>
        <w:numPr>
          <w:ilvl w:val="0"/>
          <w:numId w:val="25"/>
        </w:numPr>
      </w:pPr>
      <w:proofErr w:type="gramStart"/>
      <w:r w:rsidRPr="00CC2D2A">
        <w:rPr>
          <w:rFonts w:ascii="LiberationSerif" w:hAnsi="LiberationSerif"/>
          <w:sz w:val="24"/>
          <w:szCs w:val="24"/>
        </w:rPr>
        <w:t>( If</w:t>
      </w:r>
      <w:proofErr w:type="gramEnd"/>
      <w:r w:rsidRPr="00CC2D2A">
        <w:rPr>
          <w:rFonts w:ascii="LiberationSerif" w:hAnsi="LiberationSerif"/>
          <w:sz w:val="24"/>
          <w:szCs w:val="24"/>
        </w:rPr>
        <w:t xml:space="preserve"> not already there click “Workflow” in top menu) </w:t>
      </w:r>
    </w:p>
    <w:p w14:paraId="1A9485B5" w14:textId="77777777" w:rsidR="00CC2D2A" w:rsidRDefault="00D250F9" w:rsidP="00CC2D2A">
      <w:pPr>
        <w:pStyle w:val="NormalWeb"/>
        <w:numPr>
          <w:ilvl w:val="0"/>
          <w:numId w:val="25"/>
        </w:numPr>
      </w:pPr>
      <w:r w:rsidRPr="00CC2D2A">
        <w:rPr>
          <w:rFonts w:ascii="LiberationSerif" w:hAnsi="LiberationSerif"/>
          <w:sz w:val="24"/>
          <w:szCs w:val="24"/>
        </w:rPr>
        <w:t>Rename workflo</w:t>
      </w:r>
      <w:r w:rsidR="00CC2D2A" w:rsidRPr="00CC2D2A">
        <w:rPr>
          <w:rFonts w:ascii="LiberationSerif" w:hAnsi="LiberationSerif"/>
          <w:sz w:val="24"/>
          <w:szCs w:val="24"/>
        </w:rPr>
        <w:t>w to “RNA-</w:t>
      </w:r>
      <w:proofErr w:type="spellStart"/>
      <w:r w:rsidR="00CC2D2A" w:rsidRPr="00CC2D2A">
        <w:rPr>
          <w:rFonts w:ascii="LiberationSerif" w:hAnsi="LiberationSerif"/>
          <w:sz w:val="24"/>
          <w:szCs w:val="24"/>
        </w:rPr>
        <w:t>seq</w:t>
      </w:r>
      <w:proofErr w:type="spellEnd"/>
      <w:r w:rsidRPr="00CC2D2A">
        <w:rPr>
          <w:rFonts w:ascii="LiberationSerif" w:hAnsi="LiberationSerif"/>
          <w:sz w:val="24"/>
          <w:szCs w:val="24"/>
        </w:rPr>
        <w:t>” instead of “Imported: RNA-</w:t>
      </w:r>
      <w:proofErr w:type="spellStart"/>
      <w:r w:rsidRPr="00CC2D2A">
        <w:rPr>
          <w:rFonts w:ascii="LiberationSerif" w:hAnsi="LiberationSerif"/>
          <w:sz w:val="24"/>
          <w:szCs w:val="24"/>
        </w:rPr>
        <w:t>seq</w:t>
      </w:r>
      <w:proofErr w:type="spellEnd"/>
      <w:proofErr w:type="gramStart"/>
      <w:r w:rsidRPr="00CC2D2A">
        <w:rPr>
          <w:rFonts w:ascii="LiberationSerif" w:hAnsi="LiberationSerif"/>
          <w:sz w:val="24"/>
          <w:szCs w:val="24"/>
        </w:rPr>
        <w:t>..</w:t>
      </w:r>
      <w:proofErr w:type="gramEnd"/>
      <w:r w:rsidRPr="00CC2D2A">
        <w:rPr>
          <w:rFonts w:ascii="LiberationSerif" w:hAnsi="LiberationSerif"/>
          <w:sz w:val="24"/>
          <w:szCs w:val="24"/>
        </w:rPr>
        <w:t xml:space="preserve">.” </w:t>
      </w:r>
    </w:p>
    <w:p w14:paraId="4EDA25BA" w14:textId="77777777" w:rsidR="00CC2D2A" w:rsidRDefault="00D250F9" w:rsidP="00CC2D2A">
      <w:pPr>
        <w:pStyle w:val="NormalWeb"/>
        <w:numPr>
          <w:ilvl w:val="0"/>
          <w:numId w:val="25"/>
        </w:numPr>
      </w:pPr>
      <w:r w:rsidRPr="00CC2D2A">
        <w:rPr>
          <w:rFonts w:ascii="LiberationSerif" w:hAnsi="LiberationSerif"/>
          <w:sz w:val="24"/>
          <w:szCs w:val="24"/>
        </w:rPr>
        <w:t xml:space="preserve">To get a graphical view of the workflow, click the button/dropdown menu with the name of the workflow, and select “Edit”. </w:t>
      </w:r>
    </w:p>
    <w:p w14:paraId="21E63A85" w14:textId="77777777" w:rsidR="00CC2D2A" w:rsidRDefault="00D250F9" w:rsidP="00CC2D2A">
      <w:pPr>
        <w:pStyle w:val="NormalWeb"/>
        <w:numPr>
          <w:ilvl w:val="0"/>
          <w:numId w:val="25"/>
        </w:numPr>
      </w:pPr>
      <w:r w:rsidRPr="00CC2D2A">
        <w:rPr>
          <w:rFonts w:ascii="LiberationSerif" w:hAnsi="LiberationSerif"/>
          <w:sz w:val="24"/>
          <w:szCs w:val="24"/>
        </w:rPr>
        <w:t xml:space="preserve">Pan around the canvas by using the lower right overview window </w:t>
      </w:r>
    </w:p>
    <w:p w14:paraId="185FD404" w14:textId="77777777" w:rsidR="00BC3D3B" w:rsidRPr="00BC3D3B" w:rsidRDefault="00CC2D2A" w:rsidP="00BC3D3B">
      <w:pPr>
        <w:pStyle w:val="NormalWeb"/>
        <w:numPr>
          <w:ilvl w:val="0"/>
          <w:numId w:val="25"/>
        </w:numPr>
      </w:pPr>
      <w:r>
        <w:t>B</w:t>
      </w:r>
      <w:r w:rsidR="00D250F9" w:rsidRPr="00CC2D2A">
        <w:rPr>
          <w:rFonts w:ascii="LiberationSerif" w:hAnsi="LiberationSerif"/>
          <w:sz w:val="24"/>
          <w:szCs w:val="24"/>
        </w:rPr>
        <w:t xml:space="preserve">y clicking a tool, you can change the parameter settings of the workflow to suit your needs. </w:t>
      </w:r>
    </w:p>
    <w:p w14:paraId="2F554CCF" w14:textId="77777777" w:rsidR="00BC3D3B" w:rsidRPr="00BC3D3B" w:rsidRDefault="00BC3D3B" w:rsidP="00BC3D3B">
      <w:pPr>
        <w:pStyle w:val="NormalWeb"/>
        <w:numPr>
          <w:ilvl w:val="0"/>
          <w:numId w:val="25"/>
        </w:numPr>
      </w:pPr>
      <w:r>
        <w:rPr>
          <w:rFonts w:ascii="LiberationSerif" w:hAnsi="LiberationSerif"/>
          <w:sz w:val="24"/>
          <w:szCs w:val="24"/>
        </w:rPr>
        <w:t>(If you want to</w:t>
      </w:r>
      <w:r w:rsidR="00D250F9" w:rsidRPr="00CC2D2A">
        <w:rPr>
          <w:rFonts w:ascii="LiberationSerif" w:hAnsi="LiberationSerif"/>
          <w:sz w:val="24"/>
          <w:szCs w:val="24"/>
        </w:rPr>
        <w:t xml:space="preserve"> change the default choice of the reference genome: click on one of Tophat2 tool icons, and change both the reference </w:t>
      </w:r>
      <w:r w:rsidR="00CC2D2A">
        <w:rPr>
          <w:rFonts w:ascii="LiberationSerif" w:hAnsi="LiberationSerif"/>
          <w:sz w:val="24"/>
          <w:szCs w:val="24"/>
        </w:rPr>
        <w:t>genome and pre-indexed reference, and d</w:t>
      </w:r>
      <w:r w:rsidR="00D250F9" w:rsidRPr="00CC2D2A">
        <w:rPr>
          <w:rFonts w:ascii="LiberationSerif" w:hAnsi="LiberationSerif"/>
          <w:sz w:val="24"/>
          <w:szCs w:val="24"/>
        </w:rPr>
        <w:t>o the same for the second Tophat2 tool icon on the workflow.</w:t>
      </w:r>
      <w:r>
        <w:rPr>
          <w:rFonts w:ascii="LiberationSerif" w:hAnsi="LiberationSerif"/>
          <w:sz w:val="24"/>
          <w:szCs w:val="24"/>
        </w:rPr>
        <w:t xml:space="preserve"> Also change the gene annotation features in </w:t>
      </w:r>
      <w:proofErr w:type="spellStart"/>
      <w:r>
        <w:rPr>
          <w:rFonts w:ascii="LiberationSerif" w:hAnsi="LiberationSerif"/>
          <w:sz w:val="24"/>
          <w:szCs w:val="24"/>
        </w:rPr>
        <w:t>featureCount</w:t>
      </w:r>
      <w:proofErr w:type="spellEnd"/>
      <w:r>
        <w:rPr>
          <w:rFonts w:ascii="LiberationSerif" w:hAnsi="LiberationSerif"/>
          <w:sz w:val="24"/>
          <w:szCs w:val="24"/>
        </w:rPr>
        <w:t>)</w:t>
      </w:r>
    </w:p>
    <w:p w14:paraId="7670733E" w14:textId="77777777" w:rsidR="00D250F9" w:rsidRDefault="00D250F9" w:rsidP="00BC3D3B">
      <w:pPr>
        <w:pStyle w:val="NormalWeb"/>
        <w:numPr>
          <w:ilvl w:val="0"/>
          <w:numId w:val="25"/>
        </w:numPr>
      </w:pPr>
      <w:r w:rsidRPr="00BC3D3B">
        <w:rPr>
          <w:rFonts w:ascii="LiberationSerif" w:hAnsi="LiberationSerif"/>
          <w:sz w:val="24"/>
          <w:szCs w:val="24"/>
        </w:rPr>
        <w:t xml:space="preserve">Save your edits: the gear icon top right of the middle panel gives you a menu of options including save. </w:t>
      </w:r>
    </w:p>
    <w:p w14:paraId="53020DC1" w14:textId="77777777" w:rsidR="00D250F9" w:rsidRDefault="00D250F9" w:rsidP="00BC3D3B">
      <w:pPr>
        <w:pStyle w:val="NormalWeb"/>
      </w:pPr>
      <w:r>
        <w:rPr>
          <w:rFonts w:ascii="LiberationSerif" w:hAnsi="LiberationSerif"/>
          <w:b/>
          <w:bCs/>
          <w:sz w:val="32"/>
          <w:szCs w:val="32"/>
        </w:rPr>
        <w:t xml:space="preserve">Run the </w:t>
      </w:r>
      <w:proofErr w:type="spellStart"/>
      <w:r>
        <w:rPr>
          <w:rFonts w:ascii="LiberationSerif" w:hAnsi="LiberationSerif"/>
          <w:b/>
          <w:bCs/>
          <w:sz w:val="32"/>
          <w:szCs w:val="32"/>
        </w:rPr>
        <w:t>DESeq</w:t>
      </w:r>
      <w:proofErr w:type="spellEnd"/>
      <w:r>
        <w:rPr>
          <w:rFonts w:ascii="LiberationSerif" w:hAnsi="LiberationSerif"/>
          <w:b/>
          <w:bCs/>
          <w:sz w:val="32"/>
          <w:szCs w:val="32"/>
        </w:rPr>
        <w:t xml:space="preserve"> workflow </w:t>
      </w:r>
    </w:p>
    <w:p w14:paraId="10D68540" w14:textId="77777777" w:rsidR="00BC3D3B" w:rsidRDefault="00D250F9" w:rsidP="00BC3D3B">
      <w:pPr>
        <w:pStyle w:val="NormalWeb"/>
        <w:rPr>
          <w:rFonts w:ascii="LiberationSerif" w:hAnsi="LiberationSerif"/>
          <w:sz w:val="24"/>
          <w:szCs w:val="24"/>
        </w:rPr>
      </w:pPr>
      <w:r>
        <w:rPr>
          <w:rFonts w:ascii="LiberationSerif" w:hAnsi="LiberationSerif"/>
          <w:sz w:val="24"/>
          <w:szCs w:val="24"/>
        </w:rPr>
        <w:t xml:space="preserve">Now we are ready to run the workflow: </w:t>
      </w:r>
    </w:p>
    <w:p w14:paraId="10C29D74" w14:textId="77777777" w:rsidR="00BC3D3B" w:rsidRDefault="00D250F9" w:rsidP="00BC3D3B">
      <w:pPr>
        <w:pStyle w:val="NormalWeb"/>
        <w:numPr>
          <w:ilvl w:val="0"/>
          <w:numId w:val="27"/>
        </w:numPr>
      </w:pPr>
      <w:r w:rsidRPr="00BC3D3B">
        <w:rPr>
          <w:rFonts w:ascii="LiberationSerif" w:hAnsi="LiberationSerif"/>
          <w:sz w:val="24"/>
          <w:szCs w:val="24"/>
        </w:rPr>
        <w:t xml:space="preserve">Go to the workflow page (“Workflows” choice top menu). </w:t>
      </w:r>
    </w:p>
    <w:p w14:paraId="151F1D45" w14:textId="77777777" w:rsidR="00BC3D3B" w:rsidRDefault="00D250F9" w:rsidP="00BC3D3B">
      <w:pPr>
        <w:pStyle w:val="NormalWeb"/>
        <w:numPr>
          <w:ilvl w:val="0"/>
          <w:numId w:val="27"/>
        </w:numPr>
      </w:pPr>
      <w:r w:rsidRPr="00BC3D3B">
        <w:rPr>
          <w:rFonts w:ascii="LiberationSerif" w:hAnsi="LiberationSerif"/>
          <w:sz w:val="24"/>
          <w:szCs w:val="24"/>
        </w:rPr>
        <w:t xml:space="preserve">Click the name of your workflow, and select “Run” from the dropdown menu. </w:t>
      </w:r>
    </w:p>
    <w:p w14:paraId="65B2A765" w14:textId="77777777" w:rsidR="00D250F9" w:rsidRDefault="00D250F9" w:rsidP="00BC3D3B">
      <w:pPr>
        <w:pStyle w:val="NormalWeb"/>
        <w:numPr>
          <w:ilvl w:val="0"/>
          <w:numId w:val="27"/>
        </w:numPr>
      </w:pPr>
      <w:r w:rsidRPr="00BC3D3B">
        <w:rPr>
          <w:rFonts w:ascii="LiberationSerif" w:hAnsi="LiberationSerif"/>
          <w:sz w:val="24"/>
          <w:szCs w:val="24"/>
        </w:rPr>
        <w:t xml:space="preserve">In the middle pane you will now see all steps in the WF </w:t>
      </w:r>
      <w:proofErr w:type="spellStart"/>
      <w:r w:rsidRPr="00BC3D3B">
        <w:rPr>
          <w:rFonts w:ascii="LiberationSerif" w:hAnsi="LiberationSerif"/>
          <w:sz w:val="24"/>
          <w:szCs w:val="24"/>
        </w:rPr>
        <w:t>listet</w:t>
      </w:r>
      <w:proofErr w:type="spellEnd"/>
      <w:r w:rsidRPr="00BC3D3B">
        <w:rPr>
          <w:rFonts w:ascii="LiberationSerif" w:hAnsi="LiberationSerif"/>
          <w:sz w:val="24"/>
          <w:szCs w:val="24"/>
        </w:rPr>
        <w:t xml:space="preserve"> from the start to the end </w:t>
      </w:r>
    </w:p>
    <w:p w14:paraId="11CCCAE6" w14:textId="77777777" w:rsidR="00D250F9" w:rsidRDefault="00D250F9" w:rsidP="00D250F9">
      <w:pPr>
        <w:pStyle w:val="NormalWeb"/>
        <w:numPr>
          <w:ilvl w:val="1"/>
          <w:numId w:val="9"/>
        </w:numPr>
        <w:rPr>
          <w:rFonts w:ascii="OpenSymbol" w:hAnsi="OpenSymbol"/>
          <w:sz w:val="24"/>
          <w:szCs w:val="24"/>
        </w:rPr>
      </w:pPr>
      <w:r>
        <w:rPr>
          <w:rFonts w:ascii="LiberationSerif" w:hAnsi="LiberationSerif"/>
          <w:sz w:val="24"/>
          <w:szCs w:val="24"/>
        </w:rPr>
        <w:t xml:space="preserve">Select the two different collections you created earlier as the inputs in step 1 (the two different “New dataset list” items). </w:t>
      </w:r>
    </w:p>
    <w:p w14:paraId="7890A108" w14:textId="77777777" w:rsidR="00BC3D3B" w:rsidRPr="00BC3D3B" w:rsidRDefault="00D250F9" w:rsidP="00D250F9">
      <w:pPr>
        <w:pStyle w:val="NormalWeb"/>
        <w:numPr>
          <w:ilvl w:val="1"/>
          <w:numId w:val="9"/>
        </w:numPr>
        <w:rPr>
          <w:rFonts w:ascii="OpenSymbol" w:hAnsi="OpenSymbol"/>
          <w:sz w:val="24"/>
          <w:szCs w:val="24"/>
        </w:rPr>
      </w:pPr>
      <w:r w:rsidRPr="00BC3D3B">
        <w:rPr>
          <w:rFonts w:ascii="LiberationSerif" w:hAnsi="LiberationSerif"/>
          <w:sz w:val="24"/>
          <w:szCs w:val="24"/>
        </w:rPr>
        <w:t>Inspect the other steps (open and close by clicking on the header of each step)</w:t>
      </w:r>
      <w:r w:rsidR="00BC3D3B">
        <w:rPr>
          <w:rFonts w:ascii="LiberationSerif" w:hAnsi="LiberationSerif"/>
          <w:sz w:val="24"/>
          <w:szCs w:val="24"/>
        </w:rPr>
        <w:t>.</w:t>
      </w:r>
    </w:p>
    <w:p w14:paraId="5F7EBB0C" w14:textId="77777777" w:rsidR="00D250F9" w:rsidRPr="00BC3D3B" w:rsidRDefault="00D250F9" w:rsidP="00BC3D3B">
      <w:pPr>
        <w:pStyle w:val="NormalWeb"/>
        <w:numPr>
          <w:ilvl w:val="0"/>
          <w:numId w:val="9"/>
        </w:numPr>
        <w:rPr>
          <w:rFonts w:ascii="OpenSymbol" w:hAnsi="OpenSymbol"/>
          <w:sz w:val="24"/>
          <w:szCs w:val="24"/>
        </w:rPr>
      </w:pPr>
      <w:r w:rsidRPr="00BC3D3B">
        <w:rPr>
          <w:rFonts w:ascii="LiberationSerif" w:hAnsi="LiberationSerif"/>
          <w:sz w:val="24"/>
          <w:szCs w:val="24"/>
        </w:rPr>
        <w:t xml:space="preserve">When you're done, click the “Run workflow” button at the bottom below alt the listed WF steps. </w:t>
      </w:r>
    </w:p>
    <w:p w14:paraId="1BDAA10A" w14:textId="77777777" w:rsidR="00D250F9" w:rsidRDefault="00D250F9" w:rsidP="00BC3D3B">
      <w:pPr>
        <w:pStyle w:val="NormalWeb"/>
        <w:rPr>
          <w:rFonts w:ascii="OpenSymbol" w:hAnsi="OpenSymbol"/>
          <w:sz w:val="24"/>
          <w:szCs w:val="24"/>
        </w:rPr>
      </w:pPr>
      <w:r>
        <w:rPr>
          <w:rFonts w:ascii="LiberationSerif" w:hAnsi="LiberationSerif"/>
          <w:sz w:val="24"/>
          <w:szCs w:val="24"/>
        </w:rPr>
        <w:t>As when executing a single job, multiple new history elements are created, and should progress through the cycle of grey (idle/waiting to run), yellow (running), green (successfully completed). If you get a red h</w:t>
      </w:r>
      <w:r w:rsidR="00BC3D3B">
        <w:rPr>
          <w:rFonts w:ascii="LiberationSerif" w:hAnsi="LiberationSerif"/>
          <w:sz w:val="24"/>
          <w:szCs w:val="24"/>
        </w:rPr>
        <w:t>istory item, this step in the workflow</w:t>
      </w:r>
      <w:r>
        <w:rPr>
          <w:rFonts w:ascii="LiberationSerif" w:hAnsi="LiberationSerif"/>
          <w:sz w:val="24"/>
          <w:szCs w:val="24"/>
        </w:rPr>
        <w:t xml:space="preserve"> failed to complete successfully. </w:t>
      </w:r>
    </w:p>
    <w:p w14:paraId="2D60C2C4" w14:textId="77777777" w:rsidR="00D250F9" w:rsidRDefault="00D250F9" w:rsidP="00BC3D3B">
      <w:pPr>
        <w:pStyle w:val="NormalWeb"/>
        <w:rPr>
          <w:rFonts w:ascii="OpenSymbol" w:hAnsi="OpenSymbol"/>
          <w:sz w:val="24"/>
          <w:szCs w:val="24"/>
        </w:rPr>
      </w:pPr>
      <w:r>
        <w:rPr>
          <w:rFonts w:ascii="LiberationSerif" w:hAnsi="LiberationSerif"/>
          <w:b/>
          <w:bCs/>
          <w:sz w:val="32"/>
          <w:szCs w:val="32"/>
        </w:rPr>
        <w:t xml:space="preserve">Inspect final results </w:t>
      </w:r>
    </w:p>
    <w:p w14:paraId="741CB3A4" w14:textId="77777777" w:rsidR="00D250F9" w:rsidRDefault="00BC3D3B" w:rsidP="00BC3D3B">
      <w:pPr>
        <w:pStyle w:val="NormalWeb"/>
        <w:rPr>
          <w:rFonts w:ascii="OpenSymbol" w:hAnsi="OpenSymbol"/>
          <w:sz w:val="24"/>
          <w:szCs w:val="24"/>
        </w:rPr>
      </w:pPr>
      <w:r>
        <w:rPr>
          <w:rFonts w:ascii="LiberationSerif" w:hAnsi="LiberationSerif"/>
          <w:sz w:val="24"/>
          <w:szCs w:val="24"/>
        </w:rPr>
        <w:t xml:space="preserve">The </w:t>
      </w:r>
      <w:proofErr w:type="spellStart"/>
      <w:r>
        <w:rPr>
          <w:rFonts w:ascii="LiberationSerif" w:hAnsi="LiberationSerif"/>
          <w:sz w:val="24"/>
          <w:szCs w:val="24"/>
        </w:rPr>
        <w:t>DESeq</w:t>
      </w:r>
      <w:proofErr w:type="spellEnd"/>
      <w:r>
        <w:rPr>
          <w:rFonts w:ascii="LiberationSerif" w:hAnsi="LiberationSerif"/>
          <w:sz w:val="24"/>
          <w:szCs w:val="24"/>
        </w:rPr>
        <w:t xml:space="preserve"> </w:t>
      </w:r>
      <w:proofErr w:type="gramStart"/>
      <w:r>
        <w:rPr>
          <w:rFonts w:ascii="LiberationSerif" w:hAnsi="LiberationSerif"/>
          <w:sz w:val="24"/>
          <w:szCs w:val="24"/>
        </w:rPr>
        <w:t>tool produce</w:t>
      </w:r>
      <w:proofErr w:type="gramEnd"/>
      <w:r>
        <w:rPr>
          <w:rFonts w:ascii="LiberationSerif" w:hAnsi="LiberationSerif"/>
          <w:sz w:val="24"/>
          <w:szCs w:val="24"/>
        </w:rPr>
        <w:t xml:space="preserve"> four</w:t>
      </w:r>
      <w:r w:rsidR="00D250F9">
        <w:rPr>
          <w:rFonts w:ascii="LiberationSerif" w:hAnsi="LiberationSerif"/>
          <w:sz w:val="24"/>
          <w:szCs w:val="24"/>
        </w:rPr>
        <w:t xml:space="preserve"> result items: </w:t>
      </w:r>
    </w:p>
    <w:p w14:paraId="0C247DA3" w14:textId="77777777" w:rsidR="00D250F9" w:rsidRDefault="00D250F9" w:rsidP="00D250F9">
      <w:pPr>
        <w:pStyle w:val="NormalWeb"/>
        <w:numPr>
          <w:ilvl w:val="0"/>
          <w:numId w:val="10"/>
        </w:numPr>
        <w:rPr>
          <w:rFonts w:ascii="LiberationSerif" w:hAnsi="LiberationSerif"/>
          <w:sz w:val="24"/>
          <w:szCs w:val="24"/>
        </w:rPr>
      </w:pPr>
      <w:r>
        <w:rPr>
          <w:rFonts w:ascii="LiberationSerif" w:hAnsi="LiberationSerif"/>
          <w:sz w:val="24"/>
          <w:szCs w:val="24"/>
        </w:rPr>
        <w:t xml:space="preserve">List of differentially expressed genes (not sorted on score but by ID) with statistics </w:t>
      </w:r>
    </w:p>
    <w:p w14:paraId="6EF48EC8" w14:textId="77777777" w:rsidR="00222006" w:rsidRDefault="00D250F9" w:rsidP="00D250F9">
      <w:pPr>
        <w:pStyle w:val="NormalWeb"/>
        <w:numPr>
          <w:ilvl w:val="0"/>
          <w:numId w:val="10"/>
        </w:numPr>
        <w:rPr>
          <w:rFonts w:ascii="LiberationSerif" w:hAnsi="LiberationSerif"/>
          <w:sz w:val="24"/>
          <w:szCs w:val="24"/>
        </w:rPr>
      </w:pPr>
      <w:r>
        <w:rPr>
          <w:rFonts w:ascii="LiberationSerif" w:hAnsi="LiberationSerif"/>
          <w:sz w:val="24"/>
          <w:szCs w:val="24"/>
        </w:rPr>
        <w:t>MA plot of features to provide a global display of differentially expressed features</w:t>
      </w:r>
    </w:p>
    <w:p w14:paraId="3716942E" w14:textId="77777777" w:rsidR="00222006" w:rsidRDefault="00D250F9" w:rsidP="00222006">
      <w:pPr>
        <w:pStyle w:val="NormalWeb"/>
        <w:numPr>
          <w:ilvl w:val="0"/>
          <w:numId w:val="10"/>
        </w:numPr>
        <w:rPr>
          <w:rFonts w:ascii="LiberationSerif" w:hAnsi="LiberationSerif"/>
          <w:sz w:val="24"/>
          <w:szCs w:val="24"/>
        </w:rPr>
      </w:pPr>
      <w:r w:rsidRPr="00222006">
        <w:rPr>
          <w:rFonts w:ascii="LiberationSerif" w:hAnsi="LiberationSerif"/>
          <w:sz w:val="24"/>
          <w:szCs w:val="24"/>
        </w:rPr>
        <w:t xml:space="preserve">Hierarchical clustering of the 30 most differentially expressed genes </w:t>
      </w:r>
    </w:p>
    <w:p w14:paraId="783F768F" w14:textId="77777777" w:rsidR="00BC3D3B" w:rsidRPr="00222006" w:rsidRDefault="00D250F9" w:rsidP="00222006">
      <w:pPr>
        <w:pStyle w:val="NormalWeb"/>
        <w:numPr>
          <w:ilvl w:val="0"/>
          <w:numId w:val="10"/>
        </w:numPr>
        <w:rPr>
          <w:rFonts w:ascii="LiberationSerif" w:hAnsi="LiberationSerif"/>
          <w:sz w:val="24"/>
          <w:szCs w:val="24"/>
        </w:rPr>
      </w:pPr>
      <w:r w:rsidRPr="00222006">
        <w:rPr>
          <w:rFonts w:ascii="LiberationSerif" w:hAnsi="LiberationSerif"/>
          <w:sz w:val="24"/>
          <w:szCs w:val="24"/>
        </w:rPr>
        <w:t xml:space="preserve">PCA plot of samples (over all genes) to display global overall relationship between the samples. </w:t>
      </w:r>
    </w:p>
    <w:p w14:paraId="35B44196" w14:textId="77777777" w:rsidR="00BC3D3B" w:rsidRDefault="00BC3D3B" w:rsidP="00BC3D3B">
      <w:pPr>
        <w:pStyle w:val="NormalWeb"/>
        <w:numPr>
          <w:ilvl w:val="0"/>
          <w:numId w:val="28"/>
        </w:numPr>
        <w:rPr>
          <w:rFonts w:ascii="LiberationSerif" w:hAnsi="LiberationSerif"/>
          <w:sz w:val="24"/>
          <w:szCs w:val="24"/>
        </w:rPr>
      </w:pPr>
      <w:r w:rsidRPr="00BC3D3B">
        <w:rPr>
          <w:rFonts w:ascii="LiberationSerif" w:hAnsi="LiberationSerif"/>
          <w:sz w:val="24"/>
          <w:szCs w:val="24"/>
        </w:rPr>
        <w:t>Inspect the four</w:t>
      </w:r>
      <w:r w:rsidR="00D250F9" w:rsidRPr="00BC3D3B">
        <w:rPr>
          <w:rFonts w:ascii="LiberationSerif" w:hAnsi="LiberationSerif"/>
          <w:sz w:val="24"/>
          <w:szCs w:val="24"/>
        </w:rPr>
        <w:t xml:space="preserve"> results</w:t>
      </w:r>
    </w:p>
    <w:p w14:paraId="5F44F839" w14:textId="77777777" w:rsidR="00BC3D3B" w:rsidRDefault="00D250F9" w:rsidP="00BC3D3B">
      <w:pPr>
        <w:pStyle w:val="NormalWeb"/>
        <w:numPr>
          <w:ilvl w:val="0"/>
          <w:numId w:val="28"/>
        </w:numPr>
        <w:rPr>
          <w:rFonts w:ascii="LiberationSerif" w:hAnsi="LiberationSerif"/>
          <w:sz w:val="24"/>
          <w:szCs w:val="24"/>
        </w:rPr>
      </w:pPr>
      <w:r w:rsidRPr="00BC3D3B">
        <w:rPr>
          <w:rFonts w:ascii="LiberationSerif" w:hAnsi="LiberationSerif"/>
          <w:sz w:val="24"/>
          <w:szCs w:val="24"/>
        </w:rPr>
        <w:t xml:space="preserve">Also look into the </w:t>
      </w:r>
      <w:proofErr w:type="spellStart"/>
      <w:r w:rsidRPr="00BC3D3B">
        <w:rPr>
          <w:rFonts w:ascii="LiberationSerif" w:hAnsi="LiberationSerif"/>
          <w:sz w:val="24"/>
          <w:szCs w:val="24"/>
        </w:rPr>
        <w:t>stdout</w:t>
      </w:r>
      <w:proofErr w:type="spellEnd"/>
      <w:r w:rsidRPr="00BC3D3B">
        <w:rPr>
          <w:rFonts w:ascii="LiberationSerif" w:hAnsi="LiberationSerif"/>
          <w:sz w:val="24"/>
          <w:szCs w:val="24"/>
        </w:rPr>
        <w:t xml:space="preserve"> and </w:t>
      </w:r>
      <w:proofErr w:type="spellStart"/>
      <w:r w:rsidRPr="00BC3D3B">
        <w:rPr>
          <w:rFonts w:ascii="LiberationSerif" w:hAnsi="LiberationSerif"/>
          <w:sz w:val="24"/>
          <w:szCs w:val="24"/>
        </w:rPr>
        <w:t>stderr</w:t>
      </w:r>
      <w:proofErr w:type="spellEnd"/>
      <w:r w:rsidRPr="00BC3D3B">
        <w:rPr>
          <w:rFonts w:ascii="LiberationSerif" w:hAnsi="LiberationSerif"/>
          <w:sz w:val="24"/>
          <w:szCs w:val="24"/>
        </w:rPr>
        <w:t xml:space="preserve"> of the </w:t>
      </w:r>
      <w:proofErr w:type="spellStart"/>
      <w:r w:rsidRPr="00BC3D3B">
        <w:rPr>
          <w:rFonts w:ascii="LiberationSerif" w:hAnsi="LiberationSerif"/>
          <w:sz w:val="24"/>
          <w:szCs w:val="24"/>
        </w:rPr>
        <w:t>the</w:t>
      </w:r>
      <w:proofErr w:type="spellEnd"/>
      <w:r w:rsidRPr="00BC3D3B">
        <w:rPr>
          <w:rFonts w:ascii="LiberationSerif" w:hAnsi="LiberationSerif"/>
          <w:sz w:val="24"/>
          <w:szCs w:val="24"/>
        </w:rPr>
        <w:t xml:space="preserve"> </w:t>
      </w:r>
      <w:proofErr w:type="spellStart"/>
      <w:r w:rsidRPr="00BC3D3B">
        <w:rPr>
          <w:rFonts w:ascii="LiberationSerif" w:hAnsi="LiberationSerif"/>
          <w:sz w:val="24"/>
          <w:szCs w:val="24"/>
        </w:rPr>
        <w:t>DESeq</w:t>
      </w:r>
      <w:proofErr w:type="spellEnd"/>
      <w:r w:rsidRPr="00BC3D3B">
        <w:rPr>
          <w:rFonts w:ascii="LiberationSerif" w:hAnsi="LiberationSerif"/>
          <w:sz w:val="24"/>
          <w:szCs w:val="24"/>
        </w:rPr>
        <w:t xml:space="preserve"> step </w:t>
      </w:r>
    </w:p>
    <w:p w14:paraId="73F38FA6" w14:textId="77777777" w:rsidR="00D250F9" w:rsidRPr="00BC3D3B" w:rsidRDefault="00D250F9" w:rsidP="00BC3D3B">
      <w:pPr>
        <w:pStyle w:val="NormalWeb"/>
        <w:numPr>
          <w:ilvl w:val="0"/>
          <w:numId w:val="28"/>
        </w:numPr>
        <w:rPr>
          <w:rFonts w:ascii="LiberationSerif" w:hAnsi="LiberationSerif"/>
          <w:sz w:val="24"/>
          <w:szCs w:val="24"/>
        </w:rPr>
      </w:pPr>
      <w:r w:rsidRPr="00BC3D3B">
        <w:rPr>
          <w:rFonts w:ascii="LiberationSerif" w:hAnsi="LiberationSerif"/>
          <w:sz w:val="24"/>
          <w:szCs w:val="24"/>
        </w:rPr>
        <w:t xml:space="preserve">Try the “Sort” tool under “Filter and sort” tool sub-menu, to sort the </w:t>
      </w:r>
      <w:proofErr w:type="spellStart"/>
      <w:r w:rsidRPr="00BC3D3B">
        <w:rPr>
          <w:rFonts w:ascii="LiberationSerif" w:hAnsi="LiberationSerif"/>
          <w:sz w:val="24"/>
          <w:szCs w:val="24"/>
        </w:rPr>
        <w:t>DESeq</w:t>
      </w:r>
      <w:proofErr w:type="spellEnd"/>
      <w:r w:rsidRPr="00BC3D3B">
        <w:rPr>
          <w:rFonts w:ascii="LiberationSerif" w:hAnsi="LiberationSerif"/>
          <w:sz w:val="24"/>
          <w:szCs w:val="24"/>
        </w:rPr>
        <w:t xml:space="preserve"> results in </w:t>
      </w:r>
      <w:proofErr w:type="gramStart"/>
      <w:r w:rsidRPr="00BC3D3B">
        <w:rPr>
          <w:rFonts w:ascii="LiberationSerif" w:hAnsi="LiberationSerif"/>
          <w:sz w:val="24"/>
          <w:szCs w:val="24"/>
        </w:rPr>
        <w:t xml:space="preserve">ascending </w:t>
      </w:r>
      <w:r w:rsidR="00BC3D3B">
        <w:rPr>
          <w:rFonts w:ascii="LiberationSerif" w:hAnsi="LiberationSerif"/>
          <w:sz w:val="24"/>
          <w:szCs w:val="24"/>
        </w:rPr>
        <w:t xml:space="preserve"> </w:t>
      </w:r>
      <w:r w:rsidRPr="00BC3D3B">
        <w:rPr>
          <w:rFonts w:ascii="LiberationSerif" w:hAnsi="LiberationSerif"/>
          <w:sz w:val="24"/>
          <w:szCs w:val="24"/>
        </w:rPr>
        <w:t>order</w:t>
      </w:r>
      <w:proofErr w:type="gramEnd"/>
      <w:r w:rsidRPr="00BC3D3B">
        <w:rPr>
          <w:rFonts w:ascii="LiberationSerif" w:hAnsi="LiberationSerif"/>
          <w:sz w:val="24"/>
          <w:szCs w:val="24"/>
        </w:rPr>
        <w:t xml:space="preserve"> on </w:t>
      </w:r>
      <w:proofErr w:type="spellStart"/>
      <w:r w:rsidRPr="00BC3D3B">
        <w:rPr>
          <w:rFonts w:ascii="LiberationSerif" w:hAnsi="LiberationSerif"/>
          <w:sz w:val="24"/>
          <w:szCs w:val="24"/>
        </w:rPr>
        <w:t>pAdj</w:t>
      </w:r>
      <w:proofErr w:type="spellEnd"/>
      <w:r w:rsidRPr="00BC3D3B">
        <w:rPr>
          <w:rFonts w:ascii="LiberationSerif" w:hAnsi="LiberationSerif"/>
          <w:sz w:val="24"/>
          <w:szCs w:val="24"/>
        </w:rPr>
        <w:t xml:space="preserve"> column (column 7). </w:t>
      </w:r>
    </w:p>
    <w:p w14:paraId="61DAD78D" w14:textId="77777777" w:rsidR="00D250F9" w:rsidRDefault="00D250F9" w:rsidP="00BC3D3B">
      <w:pPr>
        <w:pStyle w:val="NormalWeb"/>
      </w:pPr>
      <w:r>
        <w:rPr>
          <w:rFonts w:ascii="LiberationSerif" w:hAnsi="LiberationSerif"/>
          <w:b/>
          <w:bCs/>
          <w:sz w:val="32"/>
          <w:szCs w:val="32"/>
        </w:rPr>
        <w:t xml:space="preserve">Inspect intermediate results </w:t>
      </w:r>
    </w:p>
    <w:p w14:paraId="238C2CFE" w14:textId="77777777" w:rsidR="00D250F9" w:rsidRDefault="00D250F9" w:rsidP="00BC3D3B">
      <w:pPr>
        <w:pStyle w:val="NormalWeb"/>
      </w:pPr>
      <w:r>
        <w:rPr>
          <w:rFonts w:ascii="LiberationSerif" w:hAnsi="LiberationSerif"/>
          <w:sz w:val="24"/>
          <w:szCs w:val="24"/>
        </w:rPr>
        <w:t xml:space="preserve">Although not all intermediate steps of a WF is shown automatically in the history, they are all present in a hidden state. At the top of the history panel to the right, you will see an overview of how many datasets in total, how many deleted and how many hidden datasets your history have at this point. Clicking these links will toggle the display of hidden and deleted datasets in your history. </w:t>
      </w:r>
    </w:p>
    <w:p w14:paraId="53A6CDE9" w14:textId="77777777" w:rsidR="00222006" w:rsidRDefault="00D250F9" w:rsidP="00222006">
      <w:pPr>
        <w:pStyle w:val="NormalWeb"/>
        <w:numPr>
          <w:ilvl w:val="0"/>
          <w:numId w:val="13"/>
        </w:numPr>
      </w:pPr>
      <w:r>
        <w:rPr>
          <w:rFonts w:ascii="LiberationSerif" w:hAnsi="LiberationSerif"/>
          <w:sz w:val="24"/>
          <w:szCs w:val="24"/>
        </w:rPr>
        <w:t xml:space="preserve">Toggle the hidden datasets in your history </w:t>
      </w:r>
    </w:p>
    <w:p w14:paraId="413641FB" w14:textId="77777777" w:rsidR="00222006" w:rsidRPr="00222006" w:rsidRDefault="00D250F9" w:rsidP="00222006">
      <w:pPr>
        <w:pStyle w:val="NormalWeb"/>
        <w:numPr>
          <w:ilvl w:val="0"/>
          <w:numId w:val="13"/>
        </w:numPr>
      </w:pPr>
      <w:r w:rsidRPr="00222006">
        <w:rPr>
          <w:rFonts w:ascii="LiberationSerif" w:hAnsi="LiberationSerif"/>
          <w:sz w:val="24"/>
          <w:szCs w:val="24"/>
        </w:rPr>
        <w:t xml:space="preserve">Try to identify the bam file and the other output datasets corresponding to </w:t>
      </w:r>
      <w:r w:rsidR="00222006">
        <w:rPr>
          <w:rFonts w:ascii="LiberationSerif" w:hAnsi="LiberationSerif"/>
          <w:sz w:val="24"/>
          <w:szCs w:val="24"/>
        </w:rPr>
        <w:t xml:space="preserve">one of the </w:t>
      </w:r>
      <w:r w:rsidRPr="00222006">
        <w:rPr>
          <w:rFonts w:ascii="LiberationSerif" w:hAnsi="LiberationSerif"/>
          <w:sz w:val="24"/>
          <w:szCs w:val="24"/>
        </w:rPr>
        <w:t xml:space="preserve">input </w:t>
      </w:r>
      <w:proofErr w:type="gramStart"/>
      <w:r w:rsidRPr="00222006">
        <w:rPr>
          <w:rFonts w:ascii="LiberationSerif" w:hAnsi="LiberationSerif"/>
          <w:sz w:val="24"/>
          <w:szCs w:val="24"/>
        </w:rPr>
        <w:t>file,</w:t>
      </w:r>
      <w:proofErr w:type="gramEnd"/>
      <w:r w:rsidRPr="00222006">
        <w:rPr>
          <w:rFonts w:ascii="LiberationSerif" w:hAnsi="LiberationSerif"/>
          <w:sz w:val="24"/>
          <w:szCs w:val="24"/>
        </w:rPr>
        <w:t xml:space="preserve"> inspect the </w:t>
      </w:r>
      <w:proofErr w:type="spellStart"/>
      <w:r w:rsidRPr="00222006">
        <w:rPr>
          <w:rFonts w:ascii="LiberationSerif" w:hAnsi="LiberationSerif"/>
          <w:sz w:val="24"/>
          <w:szCs w:val="24"/>
        </w:rPr>
        <w:t>stdout</w:t>
      </w:r>
      <w:proofErr w:type="spellEnd"/>
      <w:r w:rsidRPr="00222006">
        <w:rPr>
          <w:rFonts w:ascii="LiberationSerif" w:hAnsi="LiberationSerif"/>
          <w:sz w:val="24"/>
          <w:szCs w:val="24"/>
        </w:rPr>
        <w:t xml:space="preserve"> and </w:t>
      </w:r>
      <w:proofErr w:type="spellStart"/>
      <w:r w:rsidRPr="00222006">
        <w:rPr>
          <w:rFonts w:ascii="LiberationSerif" w:hAnsi="LiberationSerif"/>
          <w:sz w:val="24"/>
          <w:szCs w:val="24"/>
        </w:rPr>
        <w:t>stderr</w:t>
      </w:r>
      <w:proofErr w:type="spellEnd"/>
      <w:r w:rsidRPr="00222006">
        <w:rPr>
          <w:rFonts w:ascii="LiberationSerif" w:hAnsi="LiberationSerif"/>
          <w:sz w:val="24"/>
          <w:szCs w:val="24"/>
        </w:rPr>
        <w:t xml:space="preserve"> of this job. Find out how many reads mapped. </w:t>
      </w:r>
    </w:p>
    <w:p w14:paraId="598E07F5" w14:textId="77777777" w:rsidR="00D250F9" w:rsidRDefault="00D250F9" w:rsidP="00222006">
      <w:pPr>
        <w:pStyle w:val="NormalWeb"/>
        <w:numPr>
          <w:ilvl w:val="0"/>
          <w:numId w:val="13"/>
        </w:numPr>
      </w:pPr>
      <w:r w:rsidRPr="00222006">
        <w:rPr>
          <w:rFonts w:ascii="LiberationSerif" w:hAnsi="LiberationSerif"/>
          <w:sz w:val="24"/>
          <w:szCs w:val="24"/>
        </w:rPr>
        <w:t xml:space="preserve">Look into the corresponding </w:t>
      </w:r>
      <w:proofErr w:type="spellStart"/>
      <w:r w:rsidRPr="00222006">
        <w:rPr>
          <w:rFonts w:ascii="LiberationSerif" w:hAnsi="LiberationSerif"/>
          <w:sz w:val="24"/>
          <w:szCs w:val="24"/>
        </w:rPr>
        <w:t>featureCount</w:t>
      </w:r>
      <w:proofErr w:type="spellEnd"/>
      <w:r w:rsidRPr="00222006">
        <w:rPr>
          <w:rFonts w:ascii="LiberationSerif" w:hAnsi="LiberationSerif"/>
          <w:sz w:val="24"/>
          <w:szCs w:val="24"/>
        </w:rPr>
        <w:t xml:space="preserve"> results of this first collection (1 and 2). How many reads were counted towards a feature for the bam file</w:t>
      </w:r>
      <w:r w:rsidR="00222006">
        <w:rPr>
          <w:rFonts w:ascii="LiberationSerif" w:hAnsi="LiberationSerif"/>
          <w:sz w:val="24"/>
          <w:szCs w:val="24"/>
        </w:rPr>
        <w:t xml:space="preserve"> </w:t>
      </w:r>
      <w:proofErr w:type="spellStart"/>
      <w:r w:rsidR="00222006">
        <w:rPr>
          <w:rFonts w:ascii="LiberationSerif" w:hAnsi="LiberationSerif"/>
          <w:sz w:val="24"/>
          <w:szCs w:val="24"/>
        </w:rPr>
        <w:t>corrsesponding</w:t>
      </w:r>
      <w:proofErr w:type="spellEnd"/>
      <w:r w:rsidR="00222006">
        <w:rPr>
          <w:rFonts w:ascii="LiberationSerif" w:hAnsi="LiberationSerif"/>
          <w:sz w:val="24"/>
          <w:szCs w:val="24"/>
        </w:rPr>
        <w:t xml:space="preserve"> to the input file</w:t>
      </w:r>
      <w:r w:rsidRPr="00222006">
        <w:rPr>
          <w:rFonts w:ascii="LiberationSerif" w:hAnsi="LiberationSerif"/>
          <w:sz w:val="24"/>
          <w:szCs w:val="24"/>
        </w:rPr>
        <w:t xml:space="preserve">? </w:t>
      </w:r>
    </w:p>
    <w:p w14:paraId="38D430AC" w14:textId="77777777" w:rsidR="00D250F9" w:rsidRDefault="00D250F9" w:rsidP="00BC3D3B">
      <w:pPr>
        <w:pStyle w:val="NormalWeb"/>
      </w:pPr>
      <w:r>
        <w:rPr>
          <w:rFonts w:ascii="LiberationSerif" w:hAnsi="LiberationSerif"/>
          <w:b/>
          <w:bCs/>
          <w:sz w:val="32"/>
          <w:szCs w:val="32"/>
        </w:rPr>
        <w:t xml:space="preserve">A second run of </w:t>
      </w:r>
      <w:proofErr w:type="spellStart"/>
      <w:r>
        <w:rPr>
          <w:rFonts w:ascii="LiberationSerif" w:hAnsi="LiberationSerif"/>
          <w:b/>
          <w:bCs/>
          <w:sz w:val="32"/>
          <w:szCs w:val="32"/>
        </w:rPr>
        <w:t>DESeq</w:t>
      </w:r>
      <w:proofErr w:type="spellEnd"/>
      <w:r>
        <w:rPr>
          <w:rFonts w:ascii="LiberationSerif" w:hAnsi="LiberationSerif"/>
          <w:b/>
          <w:bCs/>
          <w:sz w:val="32"/>
          <w:szCs w:val="32"/>
        </w:rPr>
        <w:t xml:space="preserve"> (optional) </w:t>
      </w:r>
    </w:p>
    <w:p w14:paraId="3F5C1B30" w14:textId="77777777" w:rsidR="00BC3D3B" w:rsidRDefault="00D250F9" w:rsidP="00BC3D3B">
      <w:pPr>
        <w:pStyle w:val="NormalWeb"/>
      </w:pPr>
      <w:r>
        <w:rPr>
          <w:rFonts w:ascii="LiberationSerif" w:hAnsi="LiberationSerif"/>
          <w:sz w:val="24"/>
          <w:szCs w:val="24"/>
        </w:rPr>
        <w:t xml:space="preserve">We'll now adjust a couple of parameters for the </w:t>
      </w:r>
      <w:proofErr w:type="spellStart"/>
      <w:r>
        <w:rPr>
          <w:rFonts w:ascii="LiberationSerif" w:hAnsi="LiberationSerif"/>
          <w:sz w:val="24"/>
          <w:szCs w:val="24"/>
        </w:rPr>
        <w:t>featureCount</w:t>
      </w:r>
      <w:proofErr w:type="spellEnd"/>
      <w:r>
        <w:rPr>
          <w:rFonts w:ascii="LiberationSerif" w:hAnsi="LiberationSerif"/>
          <w:sz w:val="24"/>
          <w:szCs w:val="24"/>
        </w:rPr>
        <w:t xml:space="preserve"> step and run the WF again. </w:t>
      </w:r>
    </w:p>
    <w:p w14:paraId="4B8BDF12" w14:textId="77777777" w:rsidR="00BC3D3B" w:rsidRDefault="00D250F9" w:rsidP="00BC3D3B">
      <w:pPr>
        <w:pStyle w:val="NormalWeb"/>
        <w:numPr>
          <w:ilvl w:val="0"/>
          <w:numId w:val="29"/>
        </w:numPr>
      </w:pPr>
      <w:r>
        <w:rPr>
          <w:rFonts w:ascii="LiberationSerif" w:hAnsi="LiberationSerif"/>
          <w:sz w:val="24"/>
          <w:szCs w:val="24"/>
        </w:rPr>
        <w:t>Clean up if needed, rename your history as “</w:t>
      </w:r>
      <w:proofErr w:type="spellStart"/>
      <w:r>
        <w:rPr>
          <w:rFonts w:ascii="LiberationSerif" w:hAnsi="LiberationSerif"/>
          <w:sz w:val="24"/>
          <w:szCs w:val="24"/>
        </w:rPr>
        <w:t>DESeq</w:t>
      </w:r>
      <w:proofErr w:type="spellEnd"/>
      <w:r>
        <w:rPr>
          <w:rFonts w:ascii="LiberationSerif" w:hAnsi="LiberationSerif"/>
          <w:sz w:val="24"/>
          <w:szCs w:val="24"/>
        </w:rPr>
        <w:t xml:space="preserve"> WF run 1” (click the name of your history at the top) </w:t>
      </w:r>
    </w:p>
    <w:p w14:paraId="4FF99F30" w14:textId="77777777" w:rsidR="00BC3D3B" w:rsidRDefault="00D250F9" w:rsidP="00BC3D3B">
      <w:pPr>
        <w:pStyle w:val="NormalWeb"/>
        <w:numPr>
          <w:ilvl w:val="0"/>
          <w:numId w:val="29"/>
        </w:numPr>
      </w:pPr>
      <w:r w:rsidRPr="00BC3D3B">
        <w:rPr>
          <w:rFonts w:ascii="LiberationSerif" w:hAnsi="LiberationSerif"/>
          <w:sz w:val="24"/>
          <w:szCs w:val="24"/>
        </w:rPr>
        <w:t xml:space="preserve">Copy history (from the history menu, gear icon top right) </w:t>
      </w:r>
    </w:p>
    <w:p w14:paraId="365CD2A0" w14:textId="77777777" w:rsidR="00BC3D3B" w:rsidRDefault="00D250F9" w:rsidP="00BC3D3B">
      <w:pPr>
        <w:pStyle w:val="NormalWeb"/>
        <w:numPr>
          <w:ilvl w:val="0"/>
          <w:numId w:val="29"/>
        </w:numPr>
      </w:pPr>
      <w:r w:rsidRPr="00BC3D3B">
        <w:rPr>
          <w:rFonts w:ascii="LiberationSerif" w:hAnsi="LiberationSerif"/>
          <w:sz w:val="24"/>
          <w:szCs w:val="24"/>
        </w:rPr>
        <w:t xml:space="preserve">Delete all items except the input data and the two collections </w:t>
      </w:r>
    </w:p>
    <w:p w14:paraId="220903F7" w14:textId="77777777" w:rsidR="00BC3D3B" w:rsidRDefault="00D250F9" w:rsidP="00BC3D3B">
      <w:pPr>
        <w:pStyle w:val="NormalWeb"/>
        <w:numPr>
          <w:ilvl w:val="0"/>
          <w:numId w:val="29"/>
        </w:numPr>
      </w:pPr>
      <w:r w:rsidRPr="00BC3D3B">
        <w:rPr>
          <w:rFonts w:ascii="LiberationSerif" w:hAnsi="LiberationSerif"/>
          <w:sz w:val="24"/>
          <w:szCs w:val="24"/>
        </w:rPr>
        <w:t xml:space="preserve">From the history menu, select “Delete permanently all deleted items” </w:t>
      </w:r>
    </w:p>
    <w:p w14:paraId="4EE9EB47" w14:textId="77777777" w:rsidR="00BC3D3B" w:rsidRPr="00BC3D3B" w:rsidRDefault="00D250F9" w:rsidP="00BC3D3B">
      <w:pPr>
        <w:pStyle w:val="NormalWeb"/>
        <w:numPr>
          <w:ilvl w:val="0"/>
          <w:numId w:val="29"/>
        </w:numPr>
      </w:pPr>
      <w:r w:rsidRPr="00BC3D3B">
        <w:rPr>
          <w:rFonts w:ascii="LiberationSerif" w:hAnsi="LiberationSerif"/>
          <w:sz w:val="24"/>
          <w:szCs w:val="24"/>
        </w:rPr>
        <w:t xml:space="preserve">Toggle deleted items on and off, the items are still there as empty placeholders, but the </w:t>
      </w:r>
      <w:proofErr w:type="spellStart"/>
      <w:r w:rsidRPr="00BC3D3B">
        <w:rPr>
          <w:rFonts w:ascii="LiberationSerif" w:hAnsi="LiberationSerif"/>
          <w:sz w:val="24"/>
          <w:szCs w:val="24"/>
        </w:rPr>
        <w:t>accociated</w:t>
      </w:r>
      <w:proofErr w:type="spellEnd"/>
      <w:r w:rsidRPr="00BC3D3B">
        <w:rPr>
          <w:rFonts w:ascii="LiberationSerif" w:hAnsi="LiberationSerif"/>
          <w:sz w:val="24"/>
          <w:szCs w:val="24"/>
        </w:rPr>
        <w:t xml:space="preserve"> data has been removed (and </w:t>
      </w:r>
      <w:proofErr w:type="spellStart"/>
      <w:r w:rsidRPr="00BC3D3B">
        <w:rPr>
          <w:rFonts w:ascii="LiberationSerif" w:hAnsi="LiberationSerif"/>
          <w:sz w:val="24"/>
          <w:szCs w:val="24"/>
        </w:rPr>
        <w:t>diskspace</w:t>
      </w:r>
      <w:proofErr w:type="spellEnd"/>
      <w:r w:rsidRPr="00BC3D3B">
        <w:rPr>
          <w:rFonts w:ascii="LiberationSerif" w:hAnsi="LiberationSerif"/>
          <w:sz w:val="24"/>
          <w:szCs w:val="24"/>
        </w:rPr>
        <w:t xml:space="preserve"> freed).</w:t>
      </w:r>
    </w:p>
    <w:p w14:paraId="7EF3E6BE" w14:textId="77777777" w:rsidR="00945804" w:rsidRDefault="00D250F9" w:rsidP="00945804">
      <w:pPr>
        <w:pStyle w:val="NormalWeb"/>
        <w:numPr>
          <w:ilvl w:val="0"/>
          <w:numId w:val="29"/>
        </w:numPr>
      </w:pPr>
      <w:r w:rsidRPr="00BC3D3B">
        <w:rPr>
          <w:rFonts w:ascii="LiberationSerif" w:hAnsi="LiberationSerif"/>
          <w:sz w:val="24"/>
          <w:szCs w:val="24"/>
        </w:rPr>
        <w:t>Rename this history as “</w:t>
      </w:r>
      <w:proofErr w:type="spellStart"/>
      <w:r w:rsidRPr="00BC3D3B">
        <w:rPr>
          <w:rFonts w:ascii="LiberationSerif" w:hAnsi="LiberationSerif"/>
          <w:sz w:val="24"/>
          <w:szCs w:val="24"/>
        </w:rPr>
        <w:t>DESeq</w:t>
      </w:r>
      <w:proofErr w:type="spellEnd"/>
      <w:r w:rsidRPr="00BC3D3B">
        <w:rPr>
          <w:rFonts w:ascii="LiberationSerif" w:hAnsi="LiberationSerif"/>
          <w:sz w:val="24"/>
          <w:szCs w:val="24"/>
        </w:rPr>
        <w:t xml:space="preserve"> WF run 2” </w:t>
      </w:r>
    </w:p>
    <w:p w14:paraId="6DE81310" w14:textId="77777777" w:rsidR="00945804" w:rsidRDefault="00D250F9" w:rsidP="00945804">
      <w:pPr>
        <w:pStyle w:val="NormalWeb"/>
        <w:numPr>
          <w:ilvl w:val="0"/>
          <w:numId w:val="29"/>
        </w:numPr>
      </w:pPr>
      <w:r w:rsidRPr="00945804">
        <w:rPr>
          <w:rFonts w:ascii="LiberationSerif" w:hAnsi="LiberationSerif"/>
          <w:sz w:val="24"/>
          <w:szCs w:val="24"/>
        </w:rPr>
        <w:t xml:space="preserve">Go to your workflow and select to edit it </w:t>
      </w:r>
    </w:p>
    <w:p w14:paraId="7B303961" w14:textId="77777777" w:rsidR="00945804" w:rsidRDefault="00D250F9" w:rsidP="00945804">
      <w:pPr>
        <w:pStyle w:val="NormalWeb"/>
        <w:numPr>
          <w:ilvl w:val="0"/>
          <w:numId w:val="29"/>
        </w:numPr>
      </w:pPr>
      <w:r w:rsidRPr="00945804">
        <w:rPr>
          <w:rFonts w:ascii="LiberationSerif" w:hAnsi="LiberationSerif"/>
          <w:sz w:val="24"/>
          <w:szCs w:val="24"/>
        </w:rPr>
        <w:t xml:space="preserve">For the two </w:t>
      </w:r>
      <w:proofErr w:type="spellStart"/>
      <w:r w:rsidRPr="00945804">
        <w:rPr>
          <w:rFonts w:ascii="LiberationSerif" w:hAnsi="LiberationSerif"/>
          <w:sz w:val="24"/>
          <w:szCs w:val="24"/>
        </w:rPr>
        <w:t>featureCount</w:t>
      </w:r>
      <w:proofErr w:type="spellEnd"/>
      <w:r w:rsidRPr="00945804">
        <w:rPr>
          <w:rFonts w:ascii="LiberationSerif" w:hAnsi="LiberationSerif"/>
          <w:sz w:val="24"/>
          <w:szCs w:val="24"/>
        </w:rPr>
        <w:t xml:space="preserve"> steps in the </w:t>
      </w:r>
      <w:proofErr w:type="gramStart"/>
      <w:r w:rsidRPr="00945804">
        <w:rPr>
          <w:rFonts w:ascii="LiberationSerif" w:hAnsi="LiberationSerif"/>
          <w:sz w:val="24"/>
          <w:szCs w:val="24"/>
        </w:rPr>
        <w:t>WF :</w:t>
      </w:r>
      <w:proofErr w:type="gramEnd"/>
      <w:r w:rsidRPr="00945804">
        <w:rPr>
          <w:rFonts w:ascii="LiberationSerif" w:hAnsi="LiberationSerif"/>
          <w:sz w:val="24"/>
          <w:szCs w:val="24"/>
        </w:rPr>
        <w:t xml:space="preserve"> </w:t>
      </w:r>
    </w:p>
    <w:p w14:paraId="04164616" w14:textId="77777777" w:rsidR="00945804" w:rsidRDefault="00D250F9" w:rsidP="00945804">
      <w:pPr>
        <w:pStyle w:val="NormalWeb"/>
        <w:numPr>
          <w:ilvl w:val="1"/>
          <w:numId w:val="29"/>
        </w:numPr>
      </w:pPr>
      <w:r w:rsidRPr="00945804">
        <w:rPr>
          <w:rFonts w:ascii="LiberationSerif" w:hAnsi="LiberationSerif"/>
          <w:sz w:val="24"/>
          <w:szCs w:val="24"/>
        </w:rPr>
        <w:t>Select the box</w:t>
      </w:r>
    </w:p>
    <w:p w14:paraId="658B799B" w14:textId="77777777" w:rsidR="00945804" w:rsidRPr="00945804" w:rsidRDefault="00D250F9" w:rsidP="00945804">
      <w:pPr>
        <w:pStyle w:val="NormalWeb"/>
        <w:numPr>
          <w:ilvl w:val="1"/>
          <w:numId w:val="29"/>
        </w:numPr>
      </w:pPr>
      <w:r w:rsidRPr="00945804">
        <w:rPr>
          <w:rFonts w:ascii="LiberationSerif" w:hAnsi="LiberationSerif"/>
          <w:sz w:val="24"/>
          <w:szCs w:val="24"/>
        </w:rPr>
        <w:t>In the right panel, select “Extended settings”</w:t>
      </w:r>
      <w:r w:rsidR="00945804">
        <w:rPr>
          <w:rFonts w:ascii="LiberationSerif" w:hAnsi="LiberationSerif"/>
          <w:sz w:val="24"/>
          <w:szCs w:val="24"/>
        </w:rPr>
        <w:t xml:space="preserve"> for “</w:t>
      </w:r>
      <w:proofErr w:type="spellStart"/>
      <w:r w:rsidR="00945804">
        <w:rPr>
          <w:rFonts w:ascii="LiberationSerif" w:hAnsi="LiberationSerif"/>
          <w:sz w:val="24"/>
          <w:szCs w:val="24"/>
        </w:rPr>
        <w:t>featureCounts</w:t>
      </w:r>
      <w:proofErr w:type="spellEnd"/>
      <w:r w:rsidR="00945804">
        <w:rPr>
          <w:rFonts w:ascii="LiberationSerif" w:hAnsi="LiberationSerif"/>
          <w:sz w:val="24"/>
          <w:szCs w:val="24"/>
        </w:rPr>
        <w:t xml:space="preserve"> parameters:</w:t>
      </w:r>
    </w:p>
    <w:p w14:paraId="32C51151" w14:textId="77777777" w:rsidR="00945804" w:rsidRPr="00945804" w:rsidRDefault="00D250F9" w:rsidP="00D250F9">
      <w:pPr>
        <w:pStyle w:val="NormalWeb"/>
        <w:numPr>
          <w:ilvl w:val="1"/>
          <w:numId w:val="29"/>
        </w:numPr>
      </w:pPr>
      <w:r w:rsidRPr="00945804">
        <w:rPr>
          <w:rFonts w:ascii="LiberationSerif" w:hAnsi="LiberationSerif"/>
          <w:sz w:val="24"/>
          <w:szCs w:val="24"/>
        </w:rPr>
        <w:t xml:space="preserve">Allow reads with multiple matches in the reference to be counted as well (default only </w:t>
      </w:r>
      <w:proofErr w:type="spellStart"/>
      <w:r w:rsidRPr="00945804">
        <w:rPr>
          <w:rFonts w:ascii="LiberationSerif" w:hAnsi="LiberationSerif"/>
          <w:sz w:val="24"/>
          <w:szCs w:val="24"/>
        </w:rPr>
        <w:t>uniq</w:t>
      </w:r>
      <w:r w:rsidR="00945804">
        <w:rPr>
          <w:rFonts w:ascii="LiberationSerif" w:hAnsi="LiberationSerif"/>
          <w:sz w:val="24"/>
          <w:szCs w:val="24"/>
        </w:rPr>
        <w:t>w</w:t>
      </w:r>
      <w:proofErr w:type="spellEnd"/>
      <w:r w:rsidR="00945804">
        <w:rPr>
          <w:rFonts w:ascii="LiberationSerif" w:hAnsi="LiberationSerif"/>
          <w:sz w:val="24"/>
          <w:szCs w:val="24"/>
        </w:rPr>
        <w:t xml:space="preserve"> </w:t>
      </w:r>
      <w:r w:rsidRPr="00945804">
        <w:rPr>
          <w:rFonts w:ascii="LiberationSerif" w:hAnsi="LiberationSerif"/>
          <w:sz w:val="24"/>
          <w:szCs w:val="24"/>
        </w:rPr>
        <w:t>hits are counted).</w:t>
      </w:r>
    </w:p>
    <w:p w14:paraId="4D361A61" w14:textId="77777777" w:rsidR="00945804" w:rsidRDefault="00D250F9" w:rsidP="00945804">
      <w:pPr>
        <w:pStyle w:val="NormalWeb"/>
        <w:numPr>
          <w:ilvl w:val="1"/>
          <w:numId w:val="29"/>
        </w:numPr>
      </w:pPr>
      <w:r w:rsidRPr="00945804">
        <w:rPr>
          <w:rFonts w:ascii="LiberationSerif" w:hAnsi="LiberationSerif"/>
          <w:sz w:val="24"/>
          <w:szCs w:val="24"/>
        </w:rPr>
        <w:t xml:space="preserve">Allow reads to be counted in multiple features when they hit more than one feature. </w:t>
      </w:r>
    </w:p>
    <w:p w14:paraId="2F9EDFCB" w14:textId="77777777" w:rsidR="00945804" w:rsidRDefault="00D250F9" w:rsidP="00945804">
      <w:pPr>
        <w:pStyle w:val="NormalWeb"/>
        <w:numPr>
          <w:ilvl w:val="0"/>
          <w:numId w:val="29"/>
        </w:numPr>
      </w:pPr>
      <w:r w:rsidRPr="00945804">
        <w:rPr>
          <w:rFonts w:ascii="LiberationSerif" w:hAnsi="LiberationSerif"/>
          <w:sz w:val="24"/>
          <w:szCs w:val="24"/>
        </w:rPr>
        <w:t xml:space="preserve">Save your workflow changes after you've changed both </w:t>
      </w:r>
      <w:proofErr w:type="spellStart"/>
      <w:r w:rsidRPr="00945804">
        <w:rPr>
          <w:rFonts w:ascii="LiberationSerif" w:hAnsi="LiberationSerif"/>
          <w:sz w:val="24"/>
          <w:szCs w:val="24"/>
        </w:rPr>
        <w:t>featureCount</w:t>
      </w:r>
      <w:proofErr w:type="spellEnd"/>
      <w:r w:rsidRPr="00945804">
        <w:rPr>
          <w:rFonts w:ascii="LiberationSerif" w:hAnsi="LiberationSerif"/>
          <w:sz w:val="24"/>
          <w:szCs w:val="24"/>
        </w:rPr>
        <w:t xml:space="preserve"> steps in the workflows. </w:t>
      </w:r>
    </w:p>
    <w:p w14:paraId="7CFC3F71" w14:textId="77777777" w:rsidR="00945804" w:rsidRDefault="00D250F9" w:rsidP="00945804">
      <w:pPr>
        <w:pStyle w:val="NormalWeb"/>
        <w:numPr>
          <w:ilvl w:val="0"/>
          <w:numId w:val="29"/>
        </w:numPr>
      </w:pPr>
      <w:r w:rsidRPr="00945804">
        <w:rPr>
          <w:rFonts w:ascii="LiberationSerif" w:hAnsi="LiberationSerif"/>
          <w:sz w:val="24"/>
          <w:szCs w:val="24"/>
        </w:rPr>
        <w:t xml:space="preserve">Set inputs and check parameters before you start a new run (“Workflow” top menu, click name of workflow and select run, set/check input/parameters in middle pane). Hit “Run Workflow” button at the bottom. </w:t>
      </w:r>
    </w:p>
    <w:p w14:paraId="741AC3F0" w14:textId="77777777" w:rsidR="00D250F9" w:rsidRDefault="00D250F9" w:rsidP="00945804">
      <w:pPr>
        <w:pStyle w:val="NormalWeb"/>
        <w:numPr>
          <w:ilvl w:val="0"/>
          <w:numId w:val="29"/>
        </w:numPr>
      </w:pPr>
      <w:r w:rsidRPr="00945804">
        <w:rPr>
          <w:rFonts w:ascii="LiberationSerif" w:hAnsi="LiberationSerif"/>
          <w:sz w:val="24"/>
          <w:szCs w:val="24"/>
        </w:rPr>
        <w:t xml:space="preserve">Inspect both the DESeq2 end results and </w:t>
      </w:r>
      <w:proofErr w:type="spellStart"/>
      <w:r w:rsidRPr="00945804">
        <w:rPr>
          <w:rFonts w:ascii="LiberationSerif" w:hAnsi="LiberationSerif"/>
          <w:sz w:val="24"/>
          <w:szCs w:val="24"/>
        </w:rPr>
        <w:t>featureCount</w:t>
      </w:r>
      <w:proofErr w:type="spellEnd"/>
      <w:r w:rsidRPr="00945804">
        <w:rPr>
          <w:rFonts w:ascii="LiberationSerif" w:hAnsi="LiberationSerif"/>
          <w:sz w:val="24"/>
          <w:szCs w:val="24"/>
        </w:rPr>
        <w:t xml:space="preserve"> results again (for mapped and counted reads) </w:t>
      </w:r>
    </w:p>
    <w:p w14:paraId="41DBD1FD" w14:textId="77777777" w:rsidR="00D250F9" w:rsidRDefault="00D250F9" w:rsidP="00BC3D3B">
      <w:pPr>
        <w:pStyle w:val="NormalWeb"/>
      </w:pPr>
      <w:r>
        <w:rPr>
          <w:rFonts w:ascii="LiberationSerif" w:hAnsi="LiberationSerif"/>
          <w:b/>
          <w:bCs/>
          <w:sz w:val="32"/>
          <w:szCs w:val="32"/>
        </w:rPr>
        <w:t xml:space="preserve">Running an alternative pipeline: the </w:t>
      </w:r>
      <w:proofErr w:type="spellStart"/>
      <w:r>
        <w:rPr>
          <w:rFonts w:ascii="LiberationSerif" w:hAnsi="LiberationSerif"/>
          <w:b/>
          <w:bCs/>
          <w:sz w:val="32"/>
          <w:szCs w:val="32"/>
        </w:rPr>
        <w:t>cuffdiff</w:t>
      </w:r>
      <w:proofErr w:type="spellEnd"/>
      <w:r>
        <w:rPr>
          <w:rFonts w:ascii="LiberationSerif" w:hAnsi="LiberationSerif"/>
          <w:b/>
          <w:bCs/>
          <w:sz w:val="32"/>
          <w:szCs w:val="32"/>
        </w:rPr>
        <w:t xml:space="preserve"> WF </w:t>
      </w:r>
    </w:p>
    <w:p w14:paraId="29139DDE" w14:textId="77777777" w:rsidR="00D250F9" w:rsidRDefault="00D250F9" w:rsidP="00BC3D3B">
      <w:pPr>
        <w:pStyle w:val="NormalWeb"/>
      </w:pPr>
      <w:r>
        <w:rPr>
          <w:rFonts w:ascii="LiberationSerif" w:hAnsi="LiberationSerif"/>
          <w:sz w:val="24"/>
          <w:szCs w:val="24"/>
        </w:rPr>
        <w:t xml:space="preserve">The </w:t>
      </w:r>
      <w:proofErr w:type="spellStart"/>
      <w:r>
        <w:rPr>
          <w:rFonts w:ascii="LiberationSerif" w:hAnsi="LiberationSerif"/>
          <w:sz w:val="24"/>
          <w:szCs w:val="24"/>
        </w:rPr>
        <w:t>cuffdiff</w:t>
      </w:r>
      <w:proofErr w:type="spellEnd"/>
      <w:r>
        <w:rPr>
          <w:rFonts w:ascii="LiberationSerif" w:hAnsi="LiberationSerif"/>
          <w:sz w:val="24"/>
          <w:szCs w:val="24"/>
        </w:rPr>
        <w:t xml:space="preserve"> tool from the </w:t>
      </w:r>
      <w:proofErr w:type="spellStart"/>
      <w:r>
        <w:rPr>
          <w:rFonts w:ascii="LiberationSerif" w:hAnsi="LiberationSerif"/>
          <w:sz w:val="24"/>
          <w:szCs w:val="24"/>
        </w:rPr>
        <w:t>CuffLinks</w:t>
      </w:r>
      <w:proofErr w:type="spellEnd"/>
      <w:r>
        <w:rPr>
          <w:rFonts w:ascii="LiberationSerif" w:hAnsi="LiberationSerif"/>
          <w:sz w:val="24"/>
          <w:szCs w:val="24"/>
        </w:rPr>
        <w:t xml:space="preserve"> package uses a different statistic for differential expression. We generally advice to use the DESeq2 tool for differential expression, but sometime one would like to </w:t>
      </w:r>
      <w:proofErr w:type="spellStart"/>
      <w:r>
        <w:rPr>
          <w:rFonts w:ascii="LiberationSerif" w:hAnsi="LiberationSerif"/>
          <w:sz w:val="24"/>
          <w:szCs w:val="24"/>
        </w:rPr>
        <w:t>inverstigate</w:t>
      </w:r>
      <w:proofErr w:type="spellEnd"/>
      <w:r>
        <w:rPr>
          <w:rFonts w:ascii="LiberationSerif" w:hAnsi="LiberationSerif"/>
          <w:sz w:val="24"/>
          <w:szCs w:val="24"/>
        </w:rPr>
        <w:t xml:space="preserve"> using a second approach or for comparison with existing results using </w:t>
      </w:r>
      <w:proofErr w:type="spellStart"/>
      <w:r>
        <w:rPr>
          <w:rFonts w:ascii="LiberationSerif" w:hAnsi="LiberationSerif"/>
          <w:sz w:val="24"/>
          <w:szCs w:val="24"/>
        </w:rPr>
        <w:t>cuffdiff</w:t>
      </w:r>
      <w:proofErr w:type="spellEnd"/>
      <w:r>
        <w:rPr>
          <w:rFonts w:ascii="LiberationSerif" w:hAnsi="LiberationSerif"/>
          <w:sz w:val="24"/>
          <w:szCs w:val="24"/>
        </w:rPr>
        <w:t xml:space="preserve">. </w:t>
      </w:r>
    </w:p>
    <w:p w14:paraId="709C2802" w14:textId="77777777" w:rsidR="00945804" w:rsidRDefault="00D250F9" w:rsidP="00945804">
      <w:pPr>
        <w:pStyle w:val="NormalWeb"/>
        <w:rPr>
          <w:rFonts w:ascii="LiberationSerif" w:hAnsi="LiberationSerif"/>
          <w:sz w:val="24"/>
          <w:szCs w:val="24"/>
        </w:rPr>
      </w:pPr>
      <w:r>
        <w:rPr>
          <w:rFonts w:ascii="LiberationSerif" w:hAnsi="LiberationSerif"/>
          <w:sz w:val="24"/>
          <w:szCs w:val="24"/>
        </w:rPr>
        <w:t xml:space="preserve">We could run the whole WF from start, but for real size data, starting after the TopHat2 mapping step is probably desirable. </w:t>
      </w:r>
    </w:p>
    <w:p w14:paraId="31B7D72E" w14:textId="77777777" w:rsidR="00945804" w:rsidRDefault="00D250F9" w:rsidP="00945804">
      <w:pPr>
        <w:pStyle w:val="NormalWeb"/>
        <w:numPr>
          <w:ilvl w:val="0"/>
          <w:numId w:val="31"/>
        </w:numPr>
        <w:rPr>
          <w:rFonts w:ascii="LiberationSerif" w:hAnsi="LiberationSerif"/>
          <w:sz w:val="24"/>
          <w:szCs w:val="24"/>
        </w:rPr>
      </w:pPr>
      <w:r>
        <w:rPr>
          <w:rFonts w:ascii="LiberationSerif" w:hAnsi="LiberationSerif"/>
          <w:sz w:val="24"/>
          <w:szCs w:val="24"/>
        </w:rPr>
        <w:t>Copy your history into a new one and name it “</w:t>
      </w:r>
      <w:proofErr w:type="spellStart"/>
      <w:r>
        <w:rPr>
          <w:rFonts w:ascii="LiberationSerif" w:hAnsi="LiberationSerif"/>
          <w:sz w:val="24"/>
          <w:szCs w:val="24"/>
        </w:rPr>
        <w:t>Cuffdiff</w:t>
      </w:r>
      <w:proofErr w:type="spellEnd"/>
      <w:r>
        <w:rPr>
          <w:rFonts w:ascii="LiberationSerif" w:hAnsi="LiberationSerif"/>
          <w:sz w:val="24"/>
          <w:szCs w:val="24"/>
        </w:rPr>
        <w:t xml:space="preserve"> run” </w:t>
      </w:r>
    </w:p>
    <w:p w14:paraId="74C6BC53" w14:textId="77777777" w:rsidR="00945804" w:rsidRDefault="00D250F9" w:rsidP="00945804">
      <w:pPr>
        <w:pStyle w:val="NormalWeb"/>
        <w:numPr>
          <w:ilvl w:val="0"/>
          <w:numId w:val="31"/>
        </w:numPr>
        <w:rPr>
          <w:rFonts w:ascii="LiberationSerif" w:hAnsi="LiberationSerif"/>
          <w:sz w:val="24"/>
          <w:szCs w:val="24"/>
        </w:rPr>
      </w:pPr>
      <w:r w:rsidRPr="00945804">
        <w:rPr>
          <w:rFonts w:ascii="LiberationSerif" w:hAnsi="LiberationSerif"/>
          <w:sz w:val="24"/>
          <w:szCs w:val="24"/>
        </w:rPr>
        <w:t xml:space="preserve">Delete the unnecessary </w:t>
      </w:r>
      <w:proofErr w:type="spellStart"/>
      <w:r w:rsidRPr="00945804">
        <w:rPr>
          <w:rFonts w:ascii="LiberationSerif" w:hAnsi="LiberationSerif"/>
          <w:sz w:val="24"/>
          <w:szCs w:val="24"/>
        </w:rPr>
        <w:t>DESeq</w:t>
      </w:r>
      <w:proofErr w:type="spellEnd"/>
      <w:r w:rsidRPr="00945804">
        <w:rPr>
          <w:rFonts w:ascii="LiberationSerif" w:hAnsi="LiberationSerif"/>
          <w:sz w:val="24"/>
          <w:szCs w:val="24"/>
        </w:rPr>
        <w:t xml:space="preserve"> and </w:t>
      </w:r>
      <w:proofErr w:type="spellStart"/>
      <w:r w:rsidRPr="00945804">
        <w:rPr>
          <w:rFonts w:ascii="LiberationSerif" w:hAnsi="LiberationSerif"/>
          <w:sz w:val="24"/>
          <w:szCs w:val="24"/>
        </w:rPr>
        <w:t>featureCount</w:t>
      </w:r>
      <w:proofErr w:type="spellEnd"/>
      <w:r w:rsidRPr="00945804">
        <w:rPr>
          <w:rFonts w:ascii="LiberationSerif" w:hAnsi="LiberationSerif"/>
          <w:sz w:val="24"/>
          <w:szCs w:val="24"/>
        </w:rPr>
        <w:t xml:space="preserve"> items in your history </w:t>
      </w:r>
    </w:p>
    <w:p w14:paraId="0733BA56" w14:textId="77777777" w:rsidR="00945804" w:rsidRDefault="00D250F9" w:rsidP="00945804">
      <w:pPr>
        <w:pStyle w:val="NormalWeb"/>
        <w:numPr>
          <w:ilvl w:val="0"/>
          <w:numId w:val="31"/>
        </w:numPr>
        <w:rPr>
          <w:rFonts w:ascii="LiberationSerif" w:hAnsi="LiberationSerif"/>
          <w:sz w:val="24"/>
          <w:szCs w:val="24"/>
        </w:rPr>
      </w:pPr>
      <w:r w:rsidRPr="00945804">
        <w:rPr>
          <w:rFonts w:ascii="LiberationSerif" w:hAnsi="LiberationSerif"/>
          <w:sz w:val="24"/>
          <w:szCs w:val="24"/>
        </w:rPr>
        <w:t xml:space="preserve">Show hidden data in your history </w:t>
      </w:r>
    </w:p>
    <w:p w14:paraId="66802438" w14:textId="77777777" w:rsidR="00945804" w:rsidRDefault="00D250F9" w:rsidP="00945804">
      <w:pPr>
        <w:pStyle w:val="NormalWeb"/>
        <w:numPr>
          <w:ilvl w:val="0"/>
          <w:numId w:val="31"/>
        </w:numPr>
        <w:rPr>
          <w:rFonts w:ascii="LiberationSerif" w:hAnsi="LiberationSerif"/>
          <w:sz w:val="24"/>
          <w:szCs w:val="24"/>
        </w:rPr>
      </w:pPr>
      <w:r w:rsidRPr="00945804">
        <w:rPr>
          <w:rFonts w:ascii="LiberationSerif" w:hAnsi="LiberationSerif"/>
          <w:sz w:val="24"/>
          <w:szCs w:val="24"/>
        </w:rPr>
        <w:t>Select to unhide the two outputted collections of bam files (</w:t>
      </w:r>
      <w:proofErr w:type="spellStart"/>
      <w:r w:rsidRPr="00945804">
        <w:rPr>
          <w:rFonts w:ascii="LiberationSerif" w:hAnsi="LiberationSerif"/>
          <w:sz w:val="24"/>
          <w:szCs w:val="24"/>
        </w:rPr>
        <w:t>accepted_hits</w:t>
      </w:r>
      <w:proofErr w:type="spellEnd"/>
      <w:r w:rsidRPr="00945804">
        <w:rPr>
          <w:rFonts w:ascii="LiberationSerif" w:hAnsi="LiberationSerif"/>
          <w:sz w:val="24"/>
          <w:szCs w:val="24"/>
        </w:rPr>
        <w:t xml:space="preserve">) from the two TopHat2 mapping steps. </w:t>
      </w:r>
      <w:r w:rsidR="00945804" w:rsidRPr="00945804">
        <w:rPr>
          <w:rFonts w:ascii="LiberationSerif" w:hAnsi="LiberationSerif"/>
          <w:sz w:val="24"/>
          <w:szCs w:val="24"/>
        </w:rPr>
        <w:t>Use these two</w:t>
      </w:r>
      <w:r w:rsidRPr="00945804">
        <w:rPr>
          <w:rFonts w:ascii="LiberationSerif" w:hAnsi="LiberationSerif"/>
          <w:sz w:val="24"/>
          <w:szCs w:val="24"/>
        </w:rPr>
        <w:t xml:space="preserve"> as inputs to a manual run of the </w:t>
      </w:r>
      <w:proofErr w:type="spellStart"/>
      <w:r w:rsidRPr="00945804">
        <w:rPr>
          <w:rFonts w:ascii="LiberationSerif" w:hAnsi="LiberationSerif"/>
          <w:sz w:val="24"/>
          <w:szCs w:val="24"/>
        </w:rPr>
        <w:t>Cuffdiff</w:t>
      </w:r>
      <w:proofErr w:type="spellEnd"/>
      <w:r w:rsidRPr="00945804">
        <w:rPr>
          <w:rFonts w:ascii="LiberationSerif" w:hAnsi="LiberationSerif"/>
          <w:sz w:val="24"/>
          <w:szCs w:val="24"/>
        </w:rPr>
        <w:t xml:space="preserve"> tool from the left panel (under “NGS: RNA Analysis” sub-menu). </w:t>
      </w:r>
    </w:p>
    <w:p w14:paraId="5CFA7446" w14:textId="77777777" w:rsidR="00D250F9" w:rsidRPr="00945804" w:rsidRDefault="00D250F9" w:rsidP="00945804">
      <w:pPr>
        <w:pStyle w:val="NormalWeb"/>
        <w:numPr>
          <w:ilvl w:val="0"/>
          <w:numId w:val="31"/>
        </w:numPr>
        <w:rPr>
          <w:rFonts w:ascii="LiberationSerif" w:hAnsi="LiberationSerif"/>
          <w:sz w:val="24"/>
          <w:szCs w:val="24"/>
        </w:rPr>
      </w:pPr>
      <w:r w:rsidRPr="00945804">
        <w:rPr>
          <w:rFonts w:ascii="LiberationSerif" w:hAnsi="LiberationSerif"/>
          <w:sz w:val="24"/>
          <w:szCs w:val="24"/>
        </w:rPr>
        <w:t xml:space="preserve">Hit the “Execute” button. </w:t>
      </w:r>
    </w:p>
    <w:p w14:paraId="0F4B8BE8" w14:textId="77777777" w:rsidR="00945804" w:rsidRDefault="00D250F9" w:rsidP="00945804">
      <w:pPr>
        <w:pStyle w:val="NormalWeb"/>
        <w:ind w:left="360"/>
        <w:rPr>
          <w:rFonts w:ascii="LiberationSerif" w:hAnsi="LiberationSerif"/>
          <w:sz w:val="24"/>
          <w:szCs w:val="24"/>
        </w:rPr>
      </w:pPr>
      <w:r>
        <w:rPr>
          <w:rFonts w:ascii="LiberationSerif" w:hAnsi="LiberationSerif"/>
          <w:sz w:val="24"/>
          <w:szCs w:val="24"/>
        </w:rPr>
        <w:t xml:space="preserve">Alternatively: </w:t>
      </w:r>
    </w:p>
    <w:p w14:paraId="6042FB07" w14:textId="77777777" w:rsidR="00945804" w:rsidRDefault="00D250F9" w:rsidP="00945804">
      <w:pPr>
        <w:pStyle w:val="NormalWeb"/>
        <w:numPr>
          <w:ilvl w:val="0"/>
          <w:numId w:val="33"/>
        </w:numPr>
        <w:rPr>
          <w:rFonts w:ascii="LiberationSerif" w:hAnsi="LiberationSerif"/>
          <w:sz w:val="24"/>
          <w:szCs w:val="24"/>
        </w:rPr>
      </w:pPr>
      <w:r w:rsidRPr="00945804">
        <w:rPr>
          <w:rFonts w:ascii="LiberationSerif" w:hAnsi="LiberationSerif"/>
          <w:sz w:val="24"/>
          <w:szCs w:val="24"/>
        </w:rPr>
        <w:t xml:space="preserve">Go to “Shared data | </w:t>
      </w:r>
      <w:proofErr w:type="spellStart"/>
      <w:r w:rsidRPr="00945804">
        <w:rPr>
          <w:rFonts w:ascii="LiberationSerif" w:hAnsi="LiberationSerif"/>
          <w:sz w:val="24"/>
          <w:szCs w:val="24"/>
        </w:rPr>
        <w:t>Publised</w:t>
      </w:r>
      <w:proofErr w:type="spellEnd"/>
      <w:r w:rsidRPr="00945804">
        <w:rPr>
          <w:rFonts w:ascii="LiberationSerif" w:hAnsi="LiberationSerif"/>
          <w:sz w:val="24"/>
          <w:szCs w:val="24"/>
        </w:rPr>
        <w:t xml:space="preserve"> workflows” </w:t>
      </w:r>
    </w:p>
    <w:p w14:paraId="04A51AC8" w14:textId="77777777" w:rsidR="00945804" w:rsidRDefault="00945804" w:rsidP="00945804">
      <w:pPr>
        <w:pStyle w:val="NormalWeb"/>
        <w:numPr>
          <w:ilvl w:val="0"/>
          <w:numId w:val="33"/>
        </w:numPr>
        <w:rPr>
          <w:rFonts w:ascii="LiberationSerif" w:hAnsi="LiberationSerif"/>
          <w:sz w:val="24"/>
          <w:szCs w:val="24"/>
        </w:rPr>
      </w:pPr>
      <w:r>
        <w:rPr>
          <w:rFonts w:ascii="LiberationSerif" w:hAnsi="LiberationSerif"/>
          <w:sz w:val="24"/>
          <w:szCs w:val="24"/>
        </w:rPr>
        <w:t>S</w:t>
      </w:r>
      <w:r w:rsidR="00D250F9" w:rsidRPr="00945804">
        <w:rPr>
          <w:rFonts w:ascii="LiberationSerif" w:hAnsi="LiberationSerif"/>
          <w:sz w:val="24"/>
          <w:szCs w:val="24"/>
        </w:rPr>
        <w:t xml:space="preserve">elect and import the Cuff diff workflow </w:t>
      </w:r>
    </w:p>
    <w:p w14:paraId="4D0118F6" w14:textId="77777777" w:rsidR="00945804" w:rsidRDefault="00D250F9" w:rsidP="00945804">
      <w:pPr>
        <w:pStyle w:val="NormalWeb"/>
        <w:numPr>
          <w:ilvl w:val="0"/>
          <w:numId w:val="33"/>
        </w:numPr>
        <w:rPr>
          <w:rFonts w:ascii="LiberationSerif" w:hAnsi="LiberationSerif"/>
          <w:sz w:val="24"/>
          <w:szCs w:val="24"/>
        </w:rPr>
      </w:pPr>
      <w:r w:rsidRPr="00945804">
        <w:rPr>
          <w:rFonts w:ascii="LiberationSerif" w:hAnsi="LiberationSerif"/>
          <w:sz w:val="24"/>
          <w:szCs w:val="24"/>
        </w:rPr>
        <w:t xml:space="preserve">Start this workflow from your </w:t>
      </w:r>
      <w:proofErr w:type="spellStart"/>
      <w:r w:rsidRPr="00945804">
        <w:rPr>
          <w:rFonts w:ascii="LiberationSerif" w:hAnsi="LiberationSerif"/>
          <w:sz w:val="24"/>
          <w:szCs w:val="24"/>
        </w:rPr>
        <w:t>fastq</w:t>
      </w:r>
      <w:proofErr w:type="spellEnd"/>
      <w:r w:rsidRPr="00945804">
        <w:rPr>
          <w:rFonts w:ascii="LiberationSerif" w:hAnsi="LiberationSerif"/>
          <w:sz w:val="24"/>
          <w:szCs w:val="24"/>
        </w:rPr>
        <w:t xml:space="preserve"> collection items, setting all the reference parameters correctly</w:t>
      </w:r>
    </w:p>
    <w:p w14:paraId="3E2778F3" w14:textId="77777777" w:rsidR="00945804" w:rsidRDefault="00945804" w:rsidP="00945804">
      <w:pPr>
        <w:pStyle w:val="NormalWeb"/>
        <w:numPr>
          <w:ilvl w:val="0"/>
          <w:numId w:val="33"/>
        </w:numPr>
        <w:rPr>
          <w:rFonts w:ascii="LiberationSerif" w:hAnsi="LiberationSerif"/>
          <w:sz w:val="24"/>
          <w:szCs w:val="24"/>
        </w:rPr>
      </w:pPr>
      <w:r>
        <w:rPr>
          <w:rFonts w:ascii="LiberationSerif" w:hAnsi="LiberationSerif"/>
          <w:sz w:val="24"/>
          <w:szCs w:val="24"/>
        </w:rPr>
        <w:t>Run it</w:t>
      </w:r>
    </w:p>
    <w:p w14:paraId="0B57C51E" w14:textId="77777777" w:rsidR="00F63E6B" w:rsidRPr="00945804" w:rsidRDefault="00D250F9" w:rsidP="00945804">
      <w:pPr>
        <w:pStyle w:val="NormalWeb"/>
        <w:numPr>
          <w:ilvl w:val="0"/>
          <w:numId w:val="33"/>
        </w:numPr>
        <w:rPr>
          <w:rFonts w:ascii="LiberationSerif" w:hAnsi="LiberationSerif"/>
          <w:sz w:val="24"/>
          <w:szCs w:val="24"/>
        </w:rPr>
      </w:pPr>
      <w:r w:rsidRPr="00945804">
        <w:rPr>
          <w:rFonts w:ascii="LiberationSerif" w:hAnsi="LiberationSerif"/>
          <w:sz w:val="24"/>
          <w:szCs w:val="24"/>
        </w:rPr>
        <w:t xml:space="preserve"> Navigate around to compare briefly the output of the </w:t>
      </w:r>
      <w:proofErr w:type="spellStart"/>
      <w:r w:rsidRPr="00945804">
        <w:rPr>
          <w:rFonts w:ascii="LiberationSerif" w:hAnsi="LiberationSerif"/>
          <w:sz w:val="24"/>
          <w:szCs w:val="24"/>
        </w:rPr>
        <w:t>Cuffdiff</w:t>
      </w:r>
      <w:proofErr w:type="spellEnd"/>
      <w:r w:rsidRPr="00945804">
        <w:rPr>
          <w:rFonts w:ascii="LiberationSerif" w:hAnsi="LiberationSerif"/>
          <w:sz w:val="24"/>
          <w:szCs w:val="24"/>
        </w:rPr>
        <w:t xml:space="preserve"> steps, and the </w:t>
      </w:r>
      <w:proofErr w:type="spellStart"/>
      <w:r w:rsidRPr="00945804">
        <w:rPr>
          <w:rFonts w:ascii="LiberationSerif" w:hAnsi="LiberationSerif"/>
          <w:sz w:val="24"/>
          <w:szCs w:val="24"/>
        </w:rPr>
        <w:t>DESeq</w:t>
      </w:r>
      <w:proofErr w:type="spellEnd"/>
      <w:r w:rsidRPr="00945804">
        <w:rPr>
          <w:rFonts w:ascii="LiberationSerif" w:hAnsi="LiberationSerif"/>
          <w:sz w:val="24"/>
          <w:szCs w:val="24"/>
        </w:rPr>
        <w:t xml:space="preserve"> results in </w:t>
      </w:r>
      <w:proofErr w:type="gramStart"/>
      <w:r w:rsidRPr="00945804">
        <w:rPr>
          <w:rFonts w:ascii="LiberationSerif" w:hAnsi="LiberationSerif"/>
          <w:sz w:val="24"/>
          <w:szCs w:val="24"/>
        </w:rPr>
        <w:t xml:space="preserve">your </w:t>
      </w:r>
      <w:r w:rsidR="00945804">
        <w:rPr>
          <w:rFonts w:ascii="LiberationSerif" w:hAnsi="LiberationSerif"/>
          <w:sz w:val="24"/>
          <w:szCs w:val="24"/>
        </w:rPr>
        <w:t xml:space="preserve"> </w:t>
      </w:r>
      <w:r w:rsidRPr="00945804">
        <w:rPr>
          <w:rFonts w:ascii="LiberationSerif" w:hAnsi="LiberationSerif"/>
          <w:sz w:val="24"/>
          <w:szCs w:val="24"/>
        </w:rPr>
        <w:t>other</w:t>
      </w:r>
      <w:proofErr w:type="gramEnd"/>
      <w:r w:rsidRPr="00945804">
        <w:rPr>
          <w:rFonts w:ascii="LiberationSerif" w:hAnsi="LiberationSerif"/>
          <w:sz w:val="24"/>
          <w:szCs w:val="24"/>
        </w:rPr>
        <w:t xml:space="preserve"> history (you can swap between histories using “User | Saved histories” in the top menu (or alternatively from the history menu if y</w:t>
      </w:r>
      <w:r w:rsidR="00945804">
        <w:rPr>
          <w:rFonts w:ascii="LiberationSerif" w:hAnsi="LiberationSerif"/>
          <w:sz w:val="24"/>
          <w:szCs w:val="24"/>
        </w:rPr>
        <w:t>ou have your history visible)).</w:t>
      </w:r>
    </w:p>
    <w:sectPr w:rsidR="00F63E6B" w:rsidRPr="00945804" w:rsidSect="00F63E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190E"/>
    <w:multiLevelType w:val="multilevel"/>
    <w:tmpl w:val="D8E8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C4484"/>
    <w:multiLevelType w:val="multilevel"/>
    <w:tmpl w:val="9D34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55C0A"/>
    <w:multiLevelType w:val="hybridMultilevel"/>
    <w:tmpl w:val="462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F6AC8"/>
    <w:multiLevelType w:val="hybridMultilevel"/>
    <w:tmpl w:val="76B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042B3"/>
    <w:multiLevelType w:val="multilevel"/>
    <w:tmpl w:val="1F28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05FB8"/>
    <w:multiLevelType w:val="hybridMultilevel"/>
    <w:tmpl w:val="E3D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E7F"/>
    <w:multiLevelType w:val="multilevel"/>
    <w:tmpl w:val="FBA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05105"/>
    <w:multiLevelType w:val="multilevel"/>
    <w:tmpl w:val="F6FA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D4CCC"/>
    <w:multiLevelType w:val="hybridMultilevel"/>
    <w:tmpl w:val="CE8E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C5EA3"/>
    <w:multiLevelType w:val="multilevel"/>
    <w:tmpl w:val="BD3E8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645A67"/>
    <w:multiLevelType w:val="hybridMultilevel"/>
    <w:tmpl w:val="CF242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D7E08"/>
    <w:multiLevelType w:val="hybridMultilevel"/>
    <w:tmpl w:val="BBC6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25FE3"/>
    <w:multiLevelType w:val="multilevel"/>
    <w:tmpl w:val="A646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466CF"/>
    <w:multiLevelType w:val="hybridMultilevel"/>
    <w:tmpl w:val="BC6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1287D"/>
    <w:multiLevelType w:val="multilevel"/>
    <w:tmpl w:val="E10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60C3E"/>
    <w:multiLevelType w:val="multilevel"/>
    <w:tmpl w:val="AAFE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84C0E"/>
    <w:multiLevelType w:val="multilevel"/>
    <w:tmpl w:val="065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B012C"/>
    <w:multiLevelType w:val="multilevel"/>
    <w:tmpl w:val="25A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46AA1"/>
    <w:multiLevelType w:val="hybridMultilevel"/>
    <w:tmpl w:val="C6A2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02FB0"/>
    <w:multiLevelType w:val="hybridMultilevel"/>
    <w:tmpl w:val="6F6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045C6"/>
    <w:multiLevelType w:val="hybridMultilevel"/>
    <w:tmpl w:val="0EA08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087E2D"/>
    <w:multiLevelType w:val="hybridMultilevel"/>
    <w:tmpl w:val="AC9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D53E7"/>
    <w:multiLevelType w:val="hybridMultilevel"/>
    <w:tmpl w:val="033462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4C63FD"/>
    <w:multiLevelType w:val="multilevel"/>
    <w:tmpl w:val="412C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71FB4"/>
    <w:multiLevelType w:val="hybridMultilevel"/>
    <w:tmpl w:val="BEA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23B98"/>
    <w:multiLevelType w:val="multilevel"/>
    <w:tmpl w:val="0F8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411DD0"/>
    <w:multiLevelType w:val="hybridMultilevel"/>
    <w:tmpl w:val="B9CA0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80720D"/>
    <w:multiLevelType w:val="multilevel"/>
    <w:tmpl w:val="4C2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239D3"/>
    <w:multiLevelType w:val="multilevel"/>
    <w:tmpl w:val="13B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BD75CF"/>
    <w:multiLevelType w:val="multilevel"/>
    <w:tmpl w:val="D1E2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535C0"/>
    <w:multiLevelType w:val="multilevel"/>
    <w:tmpl w:val="68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C8033E"/>
    <w:multiLevelType w:val="hybridMultilevel"/>
    <w:tmpl w:val="46EA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6"/>
  </w:num>
  <w:num w:numId="4">
    <w:abstractNumId w:val="1"/>
  </w:num>
  <w:num w:numId="5">
    <w:abstractNumId w:val="29"/>
  </w:num>
  <w:num w:numId="6">
    <w:abstractNumId w:val="15"/>
  </w:num>
  <w:num w:numId="7">
    <w:abstractNumId w:val="30"/>
  </w:num>
  <w:num w:numId="8">
    <w:abstractNumId w:val="7"/>
  </w:num>
  <w:num w:numId="9">
    <w:abstractNumId w:val="13"/>
  </w:num>
  <w:num w:numId="10">
    <w:abstractNumId w:val="8"/>
  </w:num>
  <w:num w:numId="11">
    <w:abstractNumId w:val="10"/>
  </w:num>
  <w:num w:numId="12">
    <w:abstractNumId w:val="31"/>
  </w:num>
  <w:num w:numId="13">
    <w:abstractNumId w:val="26"/>
  </w:num>
  <w:num w:numId="14">
    <w:abstractNumId w:val="2"/>
  </w:num>
  <w:num w:numId="15">
    <w:abstractNumId w:val="28"/>
  </w:num>
  <w:num w:numId="16">
    <w:abstractNumId w:val="5"/>
  </w:num>
  <w:num w:numId="17">
    <w:abstractNumId w:val="17"/>
  </w:num>
  <w:num w:numId="18">
    <w:abstractNumId w:val="11"/>
  </w:num>
  <w:num w:numId="19">
    <w:abstractNumId w:val="0"/>
  </w:num>
  <w:num w:numId="20">
    <w:abstractNumId w:val="22"/>
  </w:num>
  <w:num w:numId="21">
    <w:abstractNumId w:val="19"/>
  </w:num>
  <w:num w:numId="22">
    <w:abstractNumId w:val="23"/>
  </w:num>
  <w:num w:numId="23">
    <w:abstractNumId w:val="32"/>
  </w:num>
  <w:num w:numId="24">
    <w:abstractNumId w:val="6"/>
  </w:num>
  <w:num w:numId="25">
    <w:abstractNumId w:val="25"/>
  </w:num>
  <w:num w:numId="26">
    <w:abstractNumId w:val="14"/>
  </w:num>
  <w:num w:numId="27">
    <w:abstractNumId w:val="20"/>
  </w:num>
  <w:num w:numId="28">
    <w:abstractNumId w:val="4"/>
  </w:num>
  <w:num w:numId="29">
    <w:abstractNumId w:val="12"/>
  </w:num>
  <w:num w:numId="30">
    <w:abstractNumId w:val="9"/>
  </w:num>
  <w:num w:numId="31">
    <w:abstractNumId w:val="3"/>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F9"/>
    <w:rsid w:val="00006371"/>
    <w:rsid w:val="00222006"/>
    <w:rsid w:val="00652E0C"/>
    <w:rsid w:val="006F2A26"/>
    <w:rsid w:val="00945804"/>
    <w:rsid w:val="00BC3D3B"/>
    <w:rsid w:val="00CC2D2A"/>
    <w:rsid w:val="00D250F9"/>
    <w:rsid w:val="00E61AE7"/>
    <w:rsid w:val="00F6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8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0F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0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5444">
      <w:bodyDiv w:val="1"/>
      <w:marLeft w:val="0"/>
      <w:marRight w:val="0"/>
      <w:marTop w:val="0"/>
      <w:marBottom w:val="0"/>
      <w:divBdr>
        <w:top w:val="none" w:sz="0" w:space="0" w:color="auto"/>
        <w:left w:val="none" w:sz="0" w:space="0" w:color="auto"/>
        <w:bottom w:val="none" w:sz="0" w:space="0" w:color="auto"/>
        <w:right w:val="none" w:sz="0" w:space="0" w:color="auto"/>
      </w:divBdr>
      <w:divsChild>
        <w:div w:id="51125422">
          <w:marLeft w:val="0"/>
          <w:marRight w:val="0"/>
          <w:marTop w:val="0"/>
          <w:marBottom w:val="0"/>
          <w:divBdr>
            <w:top w:val="none" w:sz="0" w:space="0" w:color="auto"/>
            <w:left w:val="none" w:sz="0" w:space="0" w:color="auto"/>
            <w:bottom w:val="none" w:sz="0" w:space="0" w:color="auto"/>
            <w:right w:val="none" w:sz="0" w:space="0" w:color="auto"/>
          </w:divBdr>
          <w:divsChild>
            <w:div w:id="430127217">
              <w:marLeft w:val="0"/>
              <w:marRight w:val="0"/>
              <w:marTop w:val="0"/>
              <w:marBottom w:val="0"/>
              <w:divBdr>
                <w:top w:val="none" w:sz="0" w:space="0" w:color="auto"/>
                <w:left w:val="none" w:sz="0" w:space="0" w:color="auto"/>
                <w:bottom w:val="none" w:sz="0" w:space="0" w:color="auto"/>
                <w:right w:val="none" w:sz="0" w:space="0" w:color="auto"/>
              </w:divBdr>
              <w:divsChild>
                <w:div w:id="447704759">
                  <w:marLeft w:val="0"/>
                  <w:marRight w:val="0"/>
                  <w:marTop w:val="0"/>
                  <w:marBottom w:val="0"/>
                  <w:divBdr>
                    <w:top w:val="none" w:sz="0" w:space="0" w:color="auto"/>
                    <w:left w:val="none" w:sz="0" w:space="0" w:color="auto"/>
                    <w:bottom w:val="none" w:sz="0" w:space="0" w:color="auto"/>
                    <w:right w:val="none" w:sz="0" w:space="0" w:color="auto"/>
                  </w:divBdr>
                </w:div>
              </w:divsChild>
            </w:div>
            <w:div w:id="1142967208">
              <w:marLeft w:val="0"/>
              <w:marRight w:val="0"/>
              <w:marTop w:val="0"/>
              <w:marBottom w:val="0"/>
              <w:divBdr>
                <w:top w:val="none" w:sz="0" w:space="0" w:color="auto"/>
                <w:left w:val="none" w:sz="0" w:space="0" w:color="auto"/>
                <w:bottom w:val="none" w:sz="0" w:space="0" w:color="auto"/>
                <w:right w:val="none" w:sz="0" w:space="0" w:color="auto"/>
              </w:divBdr>
              <w:divsChild>
                <w:div w:id="1471364134">
                  <w:marLeft w:val="0"/>
                  <w:marRight w:val="0"/>
                  <w:marTop w:val="0"/>
                  <w:marBottom w:val="0"/>
                  <w:divBdr>
                    <w:top w:val="none" w:sz="0" w:space="0" w:color="auto"/>
                    <w:left w:val="none" w:sz="0" w:space="0" w:color="auto"/>
                    <w:bottom w:val="none" w:sz="0" w:space="0" w:color="auto"/>
                    <w:right w:val="none" w:sz="0" w:space="0" w:color="auto"/>
                  </w:divBdr>
                </w:div>
                <w:div w:id="5879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62">
          <w:marLeft w:val="0"/>
          <w:marRight w:val="0"/>
          <w:marTop w:val="0"/>
          <w:marBottom w:val="0"/>
          <w:divBdr>
            <w:top w:val="none" w:sz="0" w:space="0" w:color="auto"/>
            <w:left w:val="none" w:sz="0" w:space="0" w:color="auto"/>
            <w:bottom w:val="none" w:sz="0" w:space="0" w:color="auto"/>
            <w:right w:val="none" w:sz="0" w:space="0" w:color="auto"/>
          </w:divBdr>
          <w:divsChild>
            <w:div w:id="1718360212">
              <w:marLeft w:val="0"/>
              <w:marRight w:val="0"/>
              <w:marTop w:val="0"/>
              <w:marBottom w:val="0"/>
              <w:divBdr>
                <w:top w:val="none" w:sz="0" w:space="0" w:color="auto"/>
                <w:left w:val="none" w:sz="0" w:space="0" w:color="auto"/>
                <w:bottom w:val="none" w:sz="0" w:space="0" w:color="auto"/>
                <w:right w:val="none" w:sz="0" w:space="0" w:color="auto"/>
              </w:divBdr>
              <w:divsChild>
                <w:div w:id="7868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111">
          <w:marLeft w:val="0"/>
          <w:marRight w:val="0"/>
          <w:marTop w:val="0"/>
          <w:marBottom w:val="0"/>
          <w:divBdr>
            <w:top w:val="none" w:sz="0" w:space="0" w:color="auto"/>
            <w:left w:val="none" w:sz="0" w:space="0" w:color="auto"/>
            <w:bottom w:val="none" w:sz="0" w:space="0" w:color="auto"/>
            <w:right w:val="none" w:sz="0" w:space="0" w:color="auto"/>
          </w:divBdr>
          <w:divsChild>
            <w:div w:id="1718966662">
              <w:marLeft w:val="0"/>
              <w:marRight w:val="0"/>
              <w:marTop w:val="0"/>
              <w:marBottom w:val="0"/>
              <w:divBdr>
                <w:top w:val="none" w:sz="0" w:space="0" w:color="auto"/>
                <w:left w:val="none" w:sz="0" w:space="0" w:color="auto"/>
                <w:bottom w:val="none" w:sz="0" w:space="0" w:color="auto"/>
                <w:right w:val="none" w:sz="0" w:space="0" w:color="auto"/>
              </w:divBdr>
              <w:divsChild>
                <w:div w:id="135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89">
          <w:marLeft w:val="0"/>
          <w:marRight w:val="0"/>
          <w:marTop w:val="0"/>
          <w:marBottom w:val="0"/>
          <w:divBdr>
            <w:top w:val="none" w:sz="0" w:space="0" w:color="auto"/>
            <w:left w:val="none" w:sz="0" w:space="0" w:color="auto"/>
            <w:bottom w:val="none" w:sz="0" w:space="0" w:color="auto"/>
            <w:right w:val="none" w:sz="0" w:space="0" w:color="auto"/>
          </w:divBdr>
          <w:divsChild>
            <w:div w:id="541941068">
              <w:marLeft w:val="0"/>
              <w:marRight w:val="0"/>
              <w:marTop w:val="0"/>
              <w:marBottom w:val="0"/>
              <w:divBdr>
                <w:top w:val="none" w:sz="0" w:space="0" w:color="auto"/>
                <w:left w:val="none" w:sz="0" w:space="0" w:color="auto"/>
                <w:bottom w:val="none" w:sz="0" w:space="0" w:color="auto"/>
                <w:right w:val="none" w:sz="0" w:space="0" w:color="auto"/>
              </w:divBdr>
              <w:divsChild>
                <w:div w:id="9875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544">
          <w:marLeft w:val="0"/>
          <w:marRight w:val="0"/>
          <w:marTop w:val="0"/>
          <w:marBottom w:val="0"/>
          <w:divBdr>
            <w:top w:val="none" w:sz="0" w:space="0" w:color="auto"/>
            <w:left w:val="none" w:sz="0" w:space="0" w:color="auto"/>
            <w:bottom w:val="none" w:sz="0" w:space="0" w:color="auto"/>
            <w:right w:val="none" w:sz="0" w:space="0" w:color="auto"/>
          </w:divBdr>
          <w:divsChild>
            <w:div w:id="1365517991">
              <w:marLeft w:val="0"/>
              <w:marRight w:val="0"/>
              <w:marTop w:val="0"/>
              <w:marBottom w:val="0"/>
              <w:divBdr>
                <w:top w:val="none" w:sz="0" w:space="0" w:color="auto"/>
                <w:left w:val="none" w:sz="0" w:space="0" w:color="auto"/>
                <w:bottom w:val="none" w:sz="0" w:space="0" w:color="auto"/>
                <w:right w:val="none" w:sz="0" w:space="0" w:color="auto"/>
              </w:divBdr>
              <w:divsChild>
                <w:div w:id="14408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4407">
          <w:marLeft w:val="0"/>
          <w:marRight w:val="0"/>
          <w:marTop w:val="0"/>
          <w:marBottom w:val="0"/>
          <w:divBdr>
            <w:top w:val="none" w:sz="0" w:space="0" w:color="auto"/>
            <w:left w:val="none" w:sz="0" w:space="0" w:color="auto"/>
            <w:bottom w:val="none" w:sz="0" w:space="0" w:color="auto"/>
            <w:right w:val="none" w:sz="0" w:space="0" w:color="auto"/>
          </w:divBdr>
          <w:divsChild>
            <w:div w:id="1873957224">
              <w:marLeft w:val="0"/>
              <w:marRight w:val="0"/>
              <w:marTop w:val="0"/>
              <w:marBottom w:val="0"/>
              <w:divBdr>
                <w:top w:val="none" w:sz="0" w:space="0" w:color="auto"/>
                <w:left w:val="none" w:sz="0" w:space="0" w:color="auto"/>
                <w:bottom w:val="none" w:sz="0" w:space="0" w:color="auto"/>
                <w:right w:val="none" w:sz="0" w:space="0" w:color="auto"/>
              </w:divBdr>
              <w:divsChild>
                <w:div w:id="1772117688">
                  <w:marLeft w:val="0"/>
                  <w:marRight w:val="0"/>
                  <w:marTop w:val="0"/>
                  <w:marBottom w:val="0"/>
                  <w:divBdr>
                    <w:top w:val="none" w:sz="0" w:space="0" w:color="auto"/>
                    <w:left w:val="none" w:sz="0" w:space="0" w:color="auto"/>
                    <w:bottom w:val="none" w:sz="0" w:space="0" w:color="auto"/>
                    <w:right w:val="none" w:sz="0" w:space="0" w:color="auto"/>
                  </w:divBdr>
                </w:div>
              </w:divsChild>
            </w:div>
            <w:div w:id="1862666362">
              <w:marLeft w:val="0"/>
              <w:marRight w:val="0"/>
              <w:marTop w:val="0"/>
              <w:marBottom w:val="0"/>
              <w:divBdr>
                <w:top w:val="none" w:sz="0" w:space="0" w:color="auto"/>
                <w:left w:val="none" w:sz="0" w:space="0" w:color="auto"/>
                <w:bottom w:val="none" w:sz="0" w:space="0" w:color="auto"/>
                <w:right w:val="none" w:sz="0" w:space="0" w:color="auto"/>
              </w:divBdr>
              <w:divsChild>
                <w:div w:id="8985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238">
          <w:marLeft w:val="0"/>
          <w:marRight w:val="0"/>
          <w:marTop w:val="0"/>
          <w:marBottom w:val="0"/>
          <w:divBdr>
            <w:top w:val="none" w:sz="0" w:space="0" w:color="auto"/>
            <w:left w:val="none" w:sz="0" w:space="0" w:color="auto"/>
            <w:bottom w:val="none" w:sz="0" w:space="0" w:color="auto"/>
            <w:right w:val="none" w:sz="0" w:space="0" w:color="auto"/>
          </w:divBdr>
          <w:divsChild>
            <w:div w:id="1403984020">
              <w:marLeft w:val="0"/>
              <w:marRight w:val="0"/>
              <w:marTop w:val="0"/>
              <w:marBottom w:val="0"/>
              <w:divBdr>
                <w:top w:val="none" w:sz="0" w:space="0" w:color="auto"/>
                <w:left w:val="none" w:sz="0" w:space="0" w:color="auto"/>
                <w:bottom w:val="none" w:sz="0" w:space="0" w:color="auto"/>
                <w:right w:val="none" w:sz="0" w:space="0" w:color="auto"/>
              </w:divBdr>
              <w:divsChild>
                <w:div w:id="15762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1675</Words>
  <Characters>9552</Characters>
  <Application>Microsoft Macintosh Word</Application>
  <DocSecurity>0</DocSecurity>
  <Lines>79</Lines>
  <Paragraphs>22</Paragraphs>
  <ScaleCrop>false</ScaleCrop>
  <Company>Universitetet i Oslo</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Ståle Nygård</dc:creator>
  <cp:keywords/>
  <dc:description/>
  <cp:lastModifiedBy>Ståle Nygård</cp:lastModifiedBy>
  <cp:revision>2</cp:revision>
  <cp:lastPrinted>2016-06-01T09:22:00Z</cp:lastPrinted>
  <dcterms:created xsi:type="dcterms:W3CDTF">2016-06-01T07:55:00Z</dcterms:created>
  <dcterms:modified xsi:type="dcterms:W3CDTF">2016-06-01T09:53:00Z</dcterms:modified>
</cp:coreProperties>
</file>