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B5" w:rsidRDefault="00717AB5" w:rsidP="000473FB">
      <w:pPr>
        <w:rPr>
          <w:b/>
        </w:rPr>
      </w:pPr>
      <w:r w:rsidRPr="000473FB">
        <w:rPr>
          <w:b/>
        </w:rPr>
        <w:t>Felles kvalitetssystem:</w:t>
      </w:r>
      <w:r w:rsidR="00C76D1C" w:rsidRPr="000473FB">
        <w:rPr>
          <w:b/>
        </w:rPr>
        <w:t xml:space="preserve"> </w:t>
      </w:r>
      <w:r w:rsidR="000473FB" w:rsidRPr="000473FB">
        <w:rPr>
          <w:b/>
        </w:rPr>
        <w:t>F</w:t>
      </w:r>
      <w:r w:rsidRPr="000473FB">
        <w:rPr>
          <w:b/>
        </w:rPr>
        <w:t xml:space="preserve">elles rutiner </w:t>
      </w:r>
      <w:r w:rsidR="00C76D1C" w:rsidRPr="000473FB">
        <w:rPr>
          <w:b/>
        </w:rPr>
        <w:t>for</w:t>
      </w:r>
      <w:r w:rsidRPr="000473FB">
        <w:rPr>
          <w:b/>
        </w:rPr>
        <w:t xml:space="preserve"> analyse</w:t>
      </w:r>
      <w:r w:rsidR="000473FB" w:rsidRPr="000473FB">
        <w:rPr>
          <w:b/>
        </w:rPr>
        <w:t xml:space="preserve">, </w:t>
      </w:r>
      <w:r w:rsidR="003F5244" w:rsidRPr="000473FB">
        <w:rPr>
          <w:b/>
        </w:rPr>
        <w:t>Natur</w:t>
      </w:r>
      <w:r w:rsidR="000473FB">
        <w:rPr>
          <w:b/>
        </w:rPr>
        <w:t xml:space="preserve">, </w:t>
      </w:r>
      <w:r w:rsidRPr="000473FB">
        <w:rPr>
          <w:b/>
        </w:rPr>
        <w:t>Policy</w:t>
      </w:r>
      <w:r w:rsidR="006A456C" w:rsidRPr="000473FB">
        <w:rPr>
          <w:b/>
        </w:rPr>
        <w:t>-relaterte punkter</w:t>
      </w:r>
    </w:p>
    <w:p w:rsidR="000473FB" w:rsidRDefault="000473FB" w:rsidP="00717AB5">
      <w:pPr>
        <w:pStyle w:val="NoSpacing"/>
        <w:rPr>
          <w:b/>
        </w:rPr>
      </w:pPr>
    </w:p>
    <w:p w:rsidR="000473FB" w:rsidRPr="000473FB" w:rsidRDefault="000473FB" w:rsidP="00717AB5">
      <w:pPr>
        <w:pStyle w:val="NoSpacing"/>
      </w:pPr>
      <w:r w:rsidRPr="000473FB">
        <w:t>Svart: forslag til rutiner som bør foreligge</w:t>
      </w:r>
    </w:p>
    <w:p w:rsidR="000473FB" w:rsidRPr="000473FB" w:rsidRDefault="000473FB" w:rsidP="00717AB5">
      <w:pPr>
        <w:pStyle w:val="NoSpacing"/>
        <w:rPr>
          <w:color w:val="365F91" w:themeColor="accent1" w:themeShade="BF"/>
        </w:rPr>
      </w:pPr>
      <w:r w:rsidRPr="000473FB">
        <w:rPr>
          <w:color w:val="365F91" w:themeColor="accent1" w:themeShade="BF"/>
        </w:rPr>
        <w:t>Blått: forslag til faktisk rutine</w:t>
      </w:r>
    </w:p>
    <w:p w:rsidR="000473FB" w:rsidRDefault="000473FB" w:rsidP="00717AB5">
      <w:pPr>
        <w:pStyle w:val="NoSpacing"/>
        <w:rPr>
          <w:color w:val="FF0000"/>
        </w:rPr>
      </w:pPr>
      <w:r w:rsidRPr="000473FB">
        <w:rPr>
          <w:color w:val="FF0000"/>
        </w:rPr>
        <w:t>Rødt: diskusjon</w:t>
      </w:r>
      <w:r>
        <w:rPr>
          <w:color w:val="FF0000"/>
        </w:rPr>
        <w:t>, kommentarer</w:t>
      </w:r>
    </w:p>
    <w:p w:rsidR="000473FB" w:rsidRDefault="000473FB" w:rsidP="00717AB5">
      <w:pPr>
        <w:pStyle w:val="NoSpacing"/>
      </w:pPr>
    </w:p>
    <w:p w:rsidR="006A456C" w:rsidRPr="000473FB" w:rsidRDefault="006A456C" w:rsidP="00717AB5">
      <w:pPr>
        <w:pStyle w:val="NoSpacing"/>
        <w:rPr>
          <w:b/>
        </w:rPr>
      </w:pPr>
      <w:r w:rsidRPr="000473FB">
        <w:rPr>
          <w:b/>
        </w:rPr>
        <w:t xml:space="preserve">Det </w:t>
      </w:r>
      <w:r w:rsidR="009C4A2E" w:rsidRPr="000473FB">
        <w:rPr>
          <w:b/>
        </w:rPr>
        <w:t xml:space="preserve">bør </w:t>
      </w:r>
      <w:r w:rsidRPr="000473FB">
        <w:rPr>
          <w:b/>
        </w:rPr>
        <w:t>foreligge en policy som svarer på:</w:t>
      </w:r>
    </w:p>
    <w:p w:rsidR="006A456C" w:rsidRPr="008C2831" w:rsidRDefault="006A456C" w:rsidP="00717AB5">
      <w:pPr>
        <w:pStyle w:val="NoSpacing"/>
      </w:pPr>
    </w:p>
    <w:p w:rsidR="00717AB5" w:rsidRPr="008C2831" w:rsidRDefault="006A456C" w:rsidP="00717AB5">
      <w:pPr>
        <w:pStyle w:val="NoSpacing"/>
      </w:pPr>
      <w:bookmarkStart w:id="0" w:name="_GoBack"/>
      <w:r w:rsidRPr="008C2831">
        <w:t>H</w:t>
      </w:r>
      <w:r w:rsidR="00717AB5" w:rsidRPr="008C2831">
        <w:t xml:space="preserve">vorfor </w:t>
      </w:r>
      <w:r w:rsidRPr="008C2831">
        <w:t xml:space="preserve">vi tillater </w:t>
      </w:r>
      <w:r w:rsidR="00717AB5" w:rsidRPr="008C2831">
        <w:t>analyse</w:t>
      </w:r>
      <w:r w:rsidRPr="008C2831">
        <w:t xml:space="preserve"> på objektene i samlingene</w:t>
      </w:r>
    </w:p>
    <w:p w:rsidR="00EE2B70" w:rsidRPr="008C2831" w:rsidRDefault="006A456C" w:rsidP="009C4A2E">
      <w:pPr>
        <w:pStyle w:val="NoSpacing"/>
        <w:ind w:left="720"/>
        <w:rPr>
          <w:color w:val="365F91" w:themeColor="accent1" w:themeShade="BF"/>
        </w:rPr>
      </w:pPr>
      <w:r w:rsidRPr="008C2831">
        <w:rPr>
          <w:color w:val="365F91" w:themeColor="accent1" w:themeShade="BF"/>
        </w:rPr>
        <w:t xml:space="preserve">Eksempel: Samlingene skal brukes </w:t>
      </w:r>
      <w:r w:rsidR="009C4A2E">
        <w:rPr>
          <w:color w:val="365F91" w:themeColor="accent1" w:themeShade="BF"/>
        </w:rPr>
        <w:t>t</w:t>
      </w:r>
      <w:r w:rsidRPr="008C2831">
        <w:rPr>
          <w:color w:val="365F91" w:themeColor="accent1" w:themeShade="BF"/>
        </w:rPr>
        <w:t>il fo</w:t>
      </w:r>
      <w:r w:rsidR="00EE2B70" w:rsidRPr="008C2831">
        <w:rPr>
          <w:color w:val="365F91" w:themeColor="accent1" w:themeShade="BF"/>
        </w:rPr>
        <w:t>rskning</w:t>
      </w:r>
      <w:r w:rsidRPr="008C2831">
        <w:rPr>
          <w:color w:val="365F91" w:themeColor="accent1" w:themeShade="BF"/>
        </w:rPr>
        <w:t xml:space="preserve"> (referansemateriale, dokumentasjon)</w:t>
      </w:r>
      <w:r w:rsidR="00EE2B70" w:rsidRPr="008C2831">
        <w:rPr>
          <w:color w:val="365F91" w:themeColor="accent1" w:themeShade="BF"/>
        </w:rPr>
        <w:t>, undervisning, formidling</w:t>
      </w:r>
    </w:p>
    <w:bookmarkEnd w:id="0"/>
    <w:p w:rsidR="00D45DD5" w:rsidRPr="008C2831" w:rsidRDefault="00D45DD5" w:rsidP="00D45DD5">
      <w:pPr>
        <w:pStyle w:val="NoSpacing"/>
      </w:pPr>
    </w:p>
    <w:p w:rsidR="00D45DD5" w:rsidRPr="008C2831" w:rsidRDefault="00D45DD5" w:rsidP="00D45DD5">
      <w:pPr>
        <w:pStyle w:val="NoSpacing"/>
      </w:pPr>
      <w:r w:rsidRPr="008C2831">
        <w:t xml:space="preserve">Hvor </w:t>
      </w:r>
      <w:r w:rsidR="000473FB">
        <w:t xml:space="preserve">man </w:t>
      </w:r>
      <w:r w:rsidRPr="008C2831">
        <w:t xml:space="preserve">finner informasjon om søknad om analyse og hvordan </w:t>
      </w:r>
      <w:r w:rsidR="000473FB">
        <w:t xml:space="preserve">man </w:t>
      </w:r>
      <w:r w:rsidRPr="008C2831">
        <w:t xml:space="preserve">søker </w:t>
      </w:r>
    </w:p>
    <w:p w:rsidR="00C3687C" w:rsidRPr="008C2831" w:rsidRDefault="00C3687C" w:rsidP="00C3687C">
      <w:pPr>
        <w:pStyle w:val="NoSpacing"/>
      </w:pPr>
    </w:p>
    <w:p w:rsidR="00C3687C" w:rsidRPr="008C2831" w:rsidRDefault="00C3687C" w:rsidP="00C3687C">
      <w:pPr>
        <w:pStyle w:val="NoSpacing"/>
      </w:pPr>
      <w:r w:rsidRPr="008C2831">
        <w:t>Hvilke formål kan det innvilges lån til</w:t>
      </w:r>
    </w:p>
    <w:p w:rsidR="00C3687C" w:rsidRDefault="00C3687C" w:rsidP="009C4A2E">
      <w:pPr>
        <w:pStyle w:val="NoSpacing"/>
        <w:ind w:left="720"/>
        <w:rPr>
          <w:color w:val="FF0000"/>
        </w:rPr>
      </w:pPr>
      <w:r w:rsidRPr="008C2831">
        <w:rPr>
          <w:color w:val="FF0000"/>
        </w:rPr>
        <w:t>Hva med kommersiell virksomhet?</w:t>
      </w:r>
    </w:p>
    <w:p w:rsidR="00891071" w:rsidRDefault="00891071" w:rsidP="00891071">
      <w:pPr>
        <w:pStyle w:val="CommentText"/>
      </w:pPr>
    </w:p>
    <w:p w:rsidR="00891071" w:rsidRPr="000473FB" w:rsidRDefault="00891071" w:rsidP="000473FB">
      <w:pPr>
        <w:pStyle w:val="CommentText"/>
        <w:ind w:firstLine="708"/>
        <w:rPr>
          <w:color w:val="FF0000"/>
        </w:rPr>
      </w:pPr>
      <w:r w:rsidRPr="000473FB">
        <w:rPr>
          <w:color w:val="FF0000"/>
        </w:rPr>
        <w:t xml:space="preserve">For paleontologi så hender det at vi låner ut til forskere ansatt i industrien (oljeindustri). De betraktes som «vanlige» låntakere, og får de samme rettighetene som andre når det gjelder </w:t>
      </w:r>
      <w:proofErr w:type="spellStart"/>
      <w:r w:rsidRPr="000473FB">
        <w:rPr>
          <w:color w:val="FF0000"/>
        </w:rPr>
        <w:t>f.x</w:t>
      </w:r>
      <w:proofErr w:type="spellEnd"/>
      <w:r w:rsidRPr="000473FB">
        <w:rPr>
          <w:color w:val="FF0000"/>
        </w:rPr>
        <w:t>. destruktiv/inne-destruktiv analyse.</w:t>
      </w:r>
    </w:p>
    <w:p w:rsidR="00891071" w:rsidRDefault="00891071" w:rsidP="003D33D0">
      <w:pPr>
        <w:pStyle w:val="CommentText"/>
      </w:pPr>
    </w:p>
    <w:p w:rsidR="00EE2B70" w:rsidRPr="008C2831" w:rsidRDefault="00EE2B70" w:rsidP="00717AB5">
      <w:pPr>
        <w:pStyle w:val="NoSpacing"/>
      </w:pPr>
    </w:p>
    <w:p w:rsidR="00717AB5" w:rsidRPr="008C2831" w:rsidRDefault="00717AB5" w:rsidP="00717AB5">
      <w:pPr>
        <w:pStyle w:val="NoSpacing"/>
      </w:pPr>
      <w:r w:rsidRPr="008C2831">
        <w:t xml:space="preserve">Hvem kan søke </w:t>
      </w:r>
      <w:r w:rsidR="006A456C" w:rsidRPr="008C2831">
        <w:t>om å gjøre analyse</w:t>
      </w:r>
    </w:p>
    <w:p w:rsidR="0066084A" w:rsidRPr="008C2831" w:rsidRDefault="0066084A" w:rsidP="009C4A2E">
      <w:pPr>
        <w:pStyle w:val="NoSpacing"/>
        <w:rPr>
          <w:color w:val="365F91" w:themeColor="accent1" w:themeShade="BF"/>
        </w:rPr>
      </w:pPr>
      <w:r w:rsidRPr="008C2831">
        <w:tab/>
      </w:r>
      <w:r w:rsidR="006A456C" w:rsidRPr="008C2831">
        <w:rPr>
          <w:color w:val="365F91" w:themeColor="accent1" w:themeShade="BF"/>
        </w:rPr>
        <w:t>Eksterne aktører:</w:t>
      </w:r>
      <w:r w:rsidR="009C4A2E">
        <w:rPr>
          <w:color w:val="365F91" w:themeColor="accent1" w:themeShade="BF"/>
        </w:rPr>
        <w:t xml:space="preserve"> </w:t>
      </w:r>
      <w:r w:rsidR="006A456C" w:rsidRPr="008C2831">
        <w:rPr>
          <w:color w:val="365F91" w:themeColor="accent1" w:themeShade="BF"/>
        </w:rPr>
        <w:t>F</w:t>
      </w:r>
      <w:r w:rsidRPr="008C2831">
        <w:rPr>
          <w:color w:val="365F91" w:themeColor="accent1" w:themeShade="BF"/>
        </w:rPr>
        <w:t xml:space="preserve">ast ansatt vitenskapelig person </w:t>
      </w:r>
      <w:r w:rsidR="006A456C" w:rsidRPr="008C2831">
        <w:rPr>
          <w:color w:val="365F91" w:themeColor="accent1" w:themeShade="BF"/>
        </w:rPr>
        <w:t>må stå som</w:t>
      </w:r>
      <w:r w:rsidRPr="008C2831">
        <w:rPr>
          <w:color w:val="365F91" w:themeColor="accent1" w:themeShade="BF"/>
        </w:rPr>
        <w:t xml:space="preserve"> ansvarlig</w:t>
      </w:r>
    </w:p>
    <w:p w:rsidR="002B2055" w:rsidRDefault="006A456C" w:rsidP="003D33D0">
      <w:pPr>
        <w:pStyle w:val="NoSpacing"/>
        <w:ind w:left="720"/>
        <w:rPr>
          <w:color w:val="365F91" w:themeColor="accent1" w:themeShade="BF"/>
        </w:rPr>
      </w:pPr>
      <w:r w:rsidRPr="008C2831">
        <w:rPr>
          <w:color w:val="365F91" w:themeColor="accent1" w:themeShade="BF"/>
        </w:rPr>
        <w:t>(Hvis det tillates privatperson å gjøre analyse står ansvarlig utlåner som ansvarlig for lånet)</w:t>
      </w:r>
    </w:p>
    <w:p w:rsidR="003D33D0" w:rsidRPr="000473FB" w:rsidRDefault="003D33D0" w:rsidP="003D33D0">
      <w:pPr>
        <w:pStyle w:val="NoSpacing"/>
        <w:ind w:left="720"/>
        <w:rPr>
          <w:color w:val="FF0000"/>
        </w:rPr>
      </w:pPr>
      <w:r w:rsidRPr="000473FB">
        <w:rPr>
          <w:color w:val="FF0000"/>
        </w:rPr>
        <w:t xml:space="preserve">Dette vil si at </w:t>
      </w:r>
      <w:proofErr w:type="spellStart"/>
      <w:r w:rsidRPr="000473FB">
        <w:rPr>
          <w:color w:val="FF0000"/>
        </w:rPr>
        <w:t>phd</w:t>
      </w:r>
      <w:proofErr w:type="spellEnd"/>
      <w:r w:rsidRPr="000473FB">
        <w:rPr>
          <w:color w:val="FF0000"/>
        </w:rPr>
        <w:t xml:space="preserve"> studenter/emeritus ikke kan låne uten å gå </w:t>
      </w:r>
      <w:proofErr w:type="spellStart"/>
      <w:r w:rsidRPr="000473FB">
        <w:rPr>
          <w:color w:val="FF0000"/>
        </w:rPr>
        <w:t>gjnnom</w:t>
      </w:r>
      <w:proofErr w:type="spellEnd"/>
      <w:r w:rsidRPr="000473FB">
        <w:rPr>
          <w:color w:val="FF0000"/>
        </w:rPr>
        <w:t xml:space="preserve"> veileder/fast vitenskapelig </w:t>
      </w:r>
      <w:proofErr w:type="spellStart"/>
      <w:r w:rsidRPr="000473FB">
        <w:rPr>
          <w:color w:val="FF0000"/>
        </w:rPr>
        <w:t>ansatt</w:t>
      </w:r>
      <w:proofErr w:type="spellEnd"/>
      <w:r w:rsidRPr="000473FB">
        <w:rPr>
          <w:color w:val="FF0000"/>
        </w:rPr>
        <w:t xml:space="preserve"> person. </w:t>
      </w:r>
    </w:p>
    <w:p w:rsidR="006A456C" w:rsidRPr="008C2831" w:rsidRDefault="006A456C" w:rsidP="006A456C">
      <w:pPr>
        <w:pStyle w:val="NoSpacing"/>
        <w:ind w:left="720"/>
        <w:rPr>
          <w:color w:val="365F91" w:themeColor="accent1" w:themeShade="BF"/>
        </w:rPr>
      </w:pPr>
    </w:p>
    <w:p w:rsidR="005946FD" w:rsidRPr="008C2831" w:rsidRDefault="00C3687C" w:rsidP="009C4A2E">
      <w:pPr>
        <w:pStyle w:val="NoSpacing"/>
        <w:ind w:left="720"/>
        <w:rPr>
          <w:color w:val="365F91" w:themeColor="accent1" w:themeShade="BF"/>
        </w:rPr>
      </w:pPr>
      <w:proofErr w:type="spellStart"/>
      <w:r w:rsidRPr="008C2831">
        <w:rPr>
          <w:color w:val="365F91" w:themeColor="accent1" w:themeShade="BF"/>
        </w:rPr>
        <w:t>Lånetaker</w:t>
      </w:r>
      <w:proofErr w:type="spellEnd"/>
      <w:r w:rsidRPr="008C2831">
        <w:rPr>
          <w:color w:val="365F91" w:themeColor="accent1" w:themeShade="BF"/>
        </w:rPr>
        <w:t xml:space="preserve"> må være tilknyttet en «godkjent» i</w:t>
      </w:r>
      <w:r w:rsidR="00942098">
        <w:rPr>
          <w:color w:val="365F91" w:themeColor="accent1" w:themeShade="BF"/>
        </w:rPr>
        <w:t>nstitusjon</w:t>
      </w:r>
      <w:r w:rsidRPr="008C2831">
        <w:rPr>
          <w:color w:val="365F91" w:themeColor="accent1" w:themeShade="BF"/>
        </w:rPr>
        <w:t xml:space="preserve">. For eksempel lånes botaniske objekter bare ut til herbarier som står listet i Index </w:t>
      </w:r>
      <w:proofErr w:type="spellStart"/>
      <w:r w:rsidRPr="008C2831">
        <w:rPr>
          <w:color w:val="365F91" w:themeColor="accent1" w:themeShade="BF"/>
        </w:rPr>
        <w:t>herbariorum</w:t>
      </w:r>
      <w:proofErr w:type="spellEnd"/>
      <w:r w:rsidR="00942098">
        <w:rPr>
          <w:color w:val="365F91" w:themeColor="accent1" w:themeShade="BF"/>
        </w:rPr>
        <w:t>.</w:t>
      </w:r>
    </w:p>
    <w:p w:rsidR="005946FD" w:rsidRPr="008C2831" w:rsidRDefault="00C3687C" w:rsidP="00C3687C">
      <w:pPr>
        <w:pStyle w:val="NoSpacing"/>
        <w:ind w:left="709"/>
        <w:rPr>
          <w:color w:val="FF0000"/>
        </w:rPr>
      </w:pPr>
      <w:r w:rsidRPr="008C2831">
        <w:rPr>
          <w:color w:val="FF0000"/>
        </w:rPr>
        <w:t>Det er behov for strenge regler fordi uerstattelig materiale av og til forsvinner. I tillegg gir en slik bestemmelse oss en klar ansvarsrolle</w:t>
      </w:r>
      <w:r w:rsidR="009C4A2E">
        <w:rPr>
          <w:color w:val="FF0000"/>
        </w:rPr>
        <w:t xml:space="preserve"> og bygger opp om vårt eksistensgrunnlag.</w:t>
      </w:r>
    </w:p>
    <w:p w:rsidR="00FE4753" w:rsidRDefault="00FE4753" w:rsidP="00717AB5">
      <w:pPr>
        <w:pStyle w:val="NoSpacing"/>
      </w:pPr>
    </w:p>
    <w:p w:rsidR="00FC7197" w:rsidRDefault="00FC7197" w:rsidP="000473FB">
      <w:pPr>
        <w:pStyle w:val="PlainText"/>
        <w:ind w:left="709"/>
      </w:pPr>
      <w:r w:rsidRPr="000473FB">
        <w:rPr>
          <w:color w:val="FF0000"/>
        </w:rPr>
        <w:t xml:space="preserve">På zoologisk side er en innarbeidet praksis hos oss </w:t>
      </w:r>
      <w:r w:rsidR="000473FB" w:rsidRPr="000473FB">
        <w:rPr>
          <w:color w:val="FF0000"/>
        </w:rPr>
        <w:t xml:space="preserve">(TRH) </w:t>
      </w:r>
      <w:r w:rsidRPr="000473FB">
        <w:rPr>
          <w:color w:val="FF0000"/>
        </w:rPr>
        <w:t>at vi begrenser det til vitenskapelige institusjoner, altså tilsvarende</w:t>
      </w:r>
      <w:r w:rsidR="000473FB" w:rsidRPr="000473FB">
        <w:rPr>
          <w:color w:val="FF0000"/>
        </w:rPr>
        <w:t xml:space="preserve"> [botanikk]</w:t>
      </w:r>
      <w:r w:rsidRPr="000473FB">
        <w:rPr>
          <w:color w:val="FF0000"/>
        </w:rPr>
        <w:t>. Vi har hatt noen tilfeller der vi har måttet bruke mye ressurser på argumentere for hvorfor vi ikke skal låne ut (til annet enn vitenskapelige formål og institusjoner) og tillate besøk i samlingene.</w:t>
      </w:r>
      <w:r>
        <w:t xml:space="preserve"> </w:t>
      </w:r>
    </w:p>
    <w:p w:rsidR="00BC12F0" w:rsidRDefault="00BC12F0" w:rsidP="00717AB5">
      <w:pPr>
        <w:pStyle w:val="NoSpacing"/>
      </w:pPr>
    </w:p>
    <w:p w:rsidR="00717AB5" w:rsidRPr="008C2831" w:rsidRDefault="00717AB5" w:rsidP="00717AB5">
      <w:pPr>
        <w:pStyle w:val="NoSpacing"/>
      </w:pPr>
      <w:r w:rsidRPr="008C2831">
        <w:t>Hvilket materiale er tilgjengelig for utlån/analyser</w:t>
      </w:r>
    </w:p>
    <w:p w:rsidR="009C4A2E" w:rsidRPr="009C4A2E" w:rsidRDefault="009C4A2E" w:rsidP="009C4A2E">
      <w:pPr>
        <w:pStyle w:val="NoSpacing"/>
        <w:ind w:left="709"/>
        <w:rPr>
          <w:color w:val="365F91" w:themeColor="accent1" w:themeShade="BF"/>
        </w:rPr>
      </w:pPr>
      <w:r w:rsidRPr="009C4A2E">
        <w:rPr>
          <w:color w:val="365F91" w:themeColor="accent1" w:themeShade="BF"/>
        </w:rPr>
        <w:t xml:space="preserve">Vurderes basert på materialets verdi (f.eks. </w:t>
      </w:r>
      <w:proofErr w:type="spellStart"/>
      <w:r w:rsidRPr="009C4A2E">
        <w:rPr>
          <w:color w:val="365F91" w:themeColor="accent1" w:themeShade="BF"/>
        </w:rPr>
        <w:t>unikhet</w:t>
      </w:r>
      <w:proofErr w:type="spellEnd"/>
      <w:r w:rsidRPr="009C4A2E">
        <w:rPr>
          <w:color w:val="365F91" w:themeColor="accent1" w:themeShade="BF"/>
        </w:rPr>
        <w:t>)</w:t>
      </w:r>
      <w:r w:rsidR="00942098">
        <w:rPr>
          <w:color w:val="365F91" w:themeColor="accent1" w:themeShade="BF"/>
        </w:rPr>
        <w:t xml:space="preserve">, </w:t>
      </w:r>
      <w:r w:rsidRPr="009C4A2E">
        <w:rPr>
          <w:color w:val="365F91" w:themeColor="accent1" w:themeShade="BF"/>
        </w:rPr>
        <w:t>beskaffenhet</w:t>
      </w:r>
      <w:r w:rsidR="00942098">
        <w:rPr>
          <w:color w:val="365F91" w:themeColor="accent1" w:themeShade="BF"/>
        </w:rPr>
        <w:t>, mulighet for å tas ut separat, om det brukes i pågående forskning</w:t>
      </w:r>
      <w:r w:rsidRPr="009C4A2E">
        <w:rPr>
          <w:color w:val="365F91" w:themeColor="accent1" w:themeShade="BF"/>
        </w:rPr>
        <w:t>.</w:t>
      </w:r>
    </w:p>
    <w:p w:rsidR="00857A66" w:rsidRPr="008C2831" w:rsidRDefault="00C3687C" w:rsidP="00C3687C">
      <w:pPr>
        <w:pStyle w:val="NoSpacing"/>
        <w:ind w:left="709"/>
        <w:rPr>
          <w:color w:val="FF0000"/>
        </w:rPr>
      </w:pPr>
      <w:r w:rsidRPr="008C2831">
        <w:rPr>
          <w:color w:val="FF0000"/>
        </w:rPr>
        <w:t>Varierer mellom samlinger. For eksempel lånes ikke t</w:t>
      </w:r>
      <w:r w:rsidR="00857A66" w:rsidRPr="008C2831">
        <w:rPr>
          <w:color w:val="FF0000"/>
        </w:rPr>
        <w:t>yper</w:t>
      </w:r>
      <w:r w:rsidRPr="008C2831">
        <w:rPr>
          <w:color w:val="FF0000"/>
        </w:rPr>
        <w:t xml:space="preserve"> ut i noen samlinger (eller bør ikke lånes ut), mens for andre samlinger</w:t>
      </w:r>
      <w:r w:rsidR="00857A66" w:rsidRPr="008C2831">
        <w:rPr>
          <w:color w:val="FF0000"/>
        </w:rPr>
        <w:t xml:space="preserve"> er det greit, og nødvendig.</w:t>
      </w:r>
    </w:p>
    <w:p w:rsidR="000473FB" w:rsidRDefault="000473FB" w:rsidP="00717AB5">
      <w:pPr>
        <w:pStyle w:val="NoSpacing"/>
      </w:pPr>
    </w:p>
    <w:p w:rsidR="00717AB5" w:rsidRPr="008C2831" w:rsidRDefault="00717AB5" w:rsidP="00717AB5">
      <w:pPr>
        <w:pStyle w:val="NoSpacing"/>
      </w:pPr>
      <w:r w:rsidRPr="008C2831">
        <w:t>Hvor lenge kan man ha et lån</w:t>
      </w:r>
    </w:p>
    <w:p w:rsidR="00E3775D" w:rsidRPr="008C2831" w:rsidRDefault="00E3775D" w:rsidP="00C3687C">
      <w:pPr>
        <w:pStyle w:val="NoSpacing"/>
        <w:ind w:firstLine="708"/>
        <w:rPr>
          <w:color w:val="365F91" w:themeColor="accent1" w:themeShade="BF"/>
        </w:rPr>
      </w:pPr>
      <w:r w:rsidRPr="008C2831">
        <w:rPr>
          <w:color w:val="365F91" w:themeColor="accent1" w:themeShade="BF"/>
        </w:rPr>
        <w:t>Et lån skal ha begrenset tid.</w:t>
      </w:r>
    </w:p>
    <w:p w:rsidR="00FE4753" w:rsidRDefault="00FE4753" w:rsidP="00717AB5">
      <w:pPr>
        <w:pStyle w:val="NoSpacing"/>
      </w:pPr>
    </w:p>
    <w:p w:rsidR="00717AB5" w:rsidRPr="008C2831" w:rsidRDefault="00717AB5" w:rsidP="00717AB5">
      <w:pPr>
        <w:pStyle w:val="NoSpacing"/>
      </w:pPr>
      <w:r w:rsidRPr="008C2831">
        <w:t>Hvor lang tid tar det å behandle låneforespørselen</w:t>
      </w:r>
    </w:p>
    <w:p w:rsidR="00016B8E" w:rsidRPr="008C2831" w:rsidRDefault="00C3687C" w:rsidP="00C3687C">
      <w:pPr>
        <w:pStyle w:val="NoSpacing"/>
        <w:ind w:left="709"/>
        <w:rPr>
          <w:color w:val="365F91" w:themeColor="accent1" w:themeShade="BF"/>
        </w:rPr>
      </w:pPr>
      <w:r w:rsidRPr="008C2831">
        <w:rPr>
          <w:color w:val="365F91" w:themeColor="accent1" w:themeShade="BF"/>
        </w:rPr>
        <w:lastRenderedPageBreak/>
        <w:t xml:space="preserve">Et første svar som sier </w:t>
      </w:r>
      <w:r w:rsidR="00016B8E" w:rsidRPr="008C2831">
        <w:rPr>
          <w:color w:val="365F91" w:themeColor="accent1" w:themeShade="BF"/>
        </w:rPr>
        <w:t>«V</w:t>
      </w:r>
      <w:r w:rsidR="001558C8" w:rsidRPr="008C2831">
        <w:rPr>
          <w:color w:val="365F91" w:themeColor="accent1" w:themeShade="BF"/>
        </w:rPr>
        <w:t>i har registrert din forespørsel» gis raskt. I det</w:t>
      </w:r>
      <w:r w:rsidRPr="008C2831">
        <w:rPr>
          <w:color w:val="365F91" w:themeColor="accent1" w:themeShade="BF"/>
        </w:rPr>
        <w:t>te</w:t>
      </w:r>
      <w:r w:rsidR="001558C8" w:rsidRPr="008C2831">
        <w:rPr>
          <w:color w:val="365F91" w:themeColor="accent1" w:themeShade="BF"/>
        </w:rPr>
        <w:t xml:space="preserve"> svaret indikere</w:t>
      </w:r>
      <w:r w:rsidRPr="008C2831">
        <w:rPr>
          <w:color w:val="365F91" w:themeColor="accent1" w:themeShade="BF"/>
        </w:rPr>
        <w:t>s</w:t>
      </w:r>
      <w:r w:rsidR="001558C8" w:rsidRPr="008C2831">
        <w:rPr>
          <w:color w:val="365F91" w:themeColor="accent1" w:themeShade="BF"/>
        </w:rPr>
        <w:t xml:space="preserve"> </w:t>
      </w:r>
      <w:r w:rsidRPr="008C2831">
        <w:rPr>
          <w:color w:val="365F91" w:themeColor="accent1" w:themeShade="BF"/>
        </w:rPr>
        <w:t>b</w:t>
      </w:r>
      <w:r w:rsidR="001558C8" w:rsidRPr="008C2831">
        <w:rPr>
          <w:color w:val="365F91" w:themeColor="accent1" w:themeShade="BF"/>
        </w:rPr>
        <w:t>ehandlingstid</w:t>
      </w:r>
      <w:r w:rsidR="00016B8E" w:rsidRPr="008C2831">
        <w:rPr>
          <w:color w:val="365F91" w:themeColor="accent1" w:themeShade="BF"/>
        </w:rPr>
        <w:t>.</w:t>
      </w:r>
    </w:p>
    <w:p w:rsidR="00FE4753" w:rsidRDefault="00FE4753" w:rsidP="00717AB5">
      <w:pPr>
        <w:pStyle w:val="NoSpacing"/>
      </w:pPr>
    </w:p>
    <w:p w:rsidR="00717AB5" w:rsidRDefault="00717AB5" w:rsidP="00717AB5">
      <w:pPr>
        <w:pStyle w:val="NoSpacing"/>
      </w:pPr>
      <w:r w:rsidRPr="008C2831">
        <w:t xml:space="preserve">Hvem </w:t>
      </w:r>
      <w:r w:rsidR="00C3687C" w:rsidRPr="008C2831">
        <w:t>vurderer søknaden</w:t>
      </w:r>
      <w:r w:rsidR="002B2055">
        <w:t xml:space="preserve"> (overlapp analyse-gruppe)</w:t>
      </w:r>
    </w:p>
    <w:p w:rsidR="003D33D0" w:rsidRPr="008C2831" w:rsidRDefault="003D33D0" w:rsidP="00717AB5">
      <w:pPr>
        <w:pStyle w:val="NoSpacing"/>
      </w:pPr>
    </w:p>
    <w:p w:rsidR="000037B3" w:rsidRDefault="00C3687C" w:rsidP="00C3687C">
      <w:pPr>
        <w:pStyle w:val="NoSpacing"/>
        <w:ind w:left="709"/>
        <w:rPr>
          <w:color w:val="365F91" w:themeColor="accent1" w:themeShade="BF"/>
        </w:rPr>
      </w:pPr>
      <w:r w:rsidRPr="002B2055">
        <w:rPr>
          <w:color w:val="365F91" w:themeColor="accent1" w:themeShade="BF"/>
        </w:rPr>
        <w:t>F</w:t>
      </w:r>
      <w:r w:rsidR="002B2055" w:rsidRPr="002B2055">
        <w:rPr>
          <w:color w:val="365F91" w:themeColor="accent1" w:themeShade="BF"/>
        </w:rPr>
        <w:t>aglig samlingsansvarlig</w:t>
      </w:r>
      <w:r w:rsidRPr="002B2055">
        <w:rPr>
          <w:color w:val="365F91" w:themeColor="accent1" w:themeShade="BF"/>
        </w:rPr>
        <w:t xml:space="preserve">, som </w:t>
      </w:r>
      <w:r w:rsidR="000037B3" w:rsidRPr="002B2055">
        <w:rPr>
          <w:color w:val="365F91" w:themeColor="accent1" w:themeShade="BF"/>
        </w:rPr>
        <w:t>kan deleger</w:t>
      </w:r>
      <w:r w:rsidRPr="002B2055">
        <w:rPr>
          <w:color w:val="365F91" w:themeColor="accent1" w:themeShade="BF"/>
        </w:rPr>
        <w:t>e</w:t>
      </w:r>
      <w:r w:rsidR="000037B3" w:rsidRPr="002B2055">
        <w:rPr>
          <w:color w:val="365F91" w:themeColor="accent1" w:themeShade="BF"/>
        </w:rPr>
        <w:t xml:space="preserve"> til teknisk kurator/te</w:t>
      </w:r>
      <w:r w:rsidR="000037B3" w:rsidRPr="008C2831">
        <w:rPr>
          <w:color w:val="365F91" w:themeColor="accent1" w:themeShade="BF"/>
        </w:rPr>
        <w:t>kniker, eller annen samlingsansvarlig.</w:t>
      </w:r>
    </w:p>
    <w:p w:rsidR="002B2055" w:rsidRPr="008C2831" w:rsidRDefault="002B2055" w:rsidP="00C3687C">
      <w:pPr>
        <w:pStyle w:val="NoSpacing"/>
        <w:ind w:left="709"/>
        <w:rPr>
          <w:color w:val="365F91" w:themeColor="accent1" w:themeShade="BF"/>
        </w:rPr>
      </w:pPr>
      <w:r>
        <w:rPr>
          <w:color w:val="365F91" w:themeColor="accent1" w:themeShade="BF"/>
        </w:rPr>
        <w:t>Arkeologiske kontekster: prøveutvalg UM</w:t>
      </w:r>
    </w:p>
    <w:p w:rsidR="00FE4753" w:rsidRDefault="00FE4753" w:rsidP="00717AB5">
      <w:pPr>
        <w:pStyle w:val="NoSpacing"/>
      </w:pPr>
    </w:p>
    <w:p w:rsidR="00717AB5" w:rsidRPr="008C2831" w:rsidRDefault="00717AB5" w:rsidP="00717AB5">
      <w:pPr>
        <w:pStyle w:val="NoSpacing"/>
      </w:pPr>
      <w:r w:rsidRPr="008C2831">
        <w:t>Dekning av utlånskostnader</w:t>
      </w:r>
    </w:p>
    <w:p w:rsidR="00F8541C" w:rsidRPr="008C2831" w:rsidRDefault="00C17DC4" w:rsidP="00C17DC4">
      <w:pPr>
        <w:pStyle w:val="NoSpacing"/>
        <w:ind w:left="709"/>
        <w:rPr>
          <w:color w:val="365F91" w:themeColor="accent1" w:themeShade="BF"/>
        </w:rPr>
      </w:pPr>
      <w:r w:rsidRPr="008C2831">
        <w:rPr>
          <w:color w:val="365F91" w:themeColor="accent1" w:themeShade="BF"/>
        </w:rPr>
        <w:t>D</w:t>
      </w:r>
      <w:r w:rsidR="00F8541C" w:rsidRPr="008C2831">
        <w:rPr>
          <w:color w:val="365F91" w:themeColor="accent1" w:themeShade="BF"/>
        </w:rPr>
        <w:t xml:space="preserve">ekkes </w:t>
      </w:r>
      <w:r w:rsidRPr="008C2831">
        <w:rPr>
          <w:color w:val="365F91" w:themeColor="accent1" w:themeShade="BF"/>
        </w:rPr>
        <w:t>som oftest av låneinstitusjonen.</w:t>
      </w:r>
    </w:p>
    <w:p w:rsidR="00F8541C" w:rsidRDefault="00C17DC4" w:rsidP="00C17DC4">
      <w:pPr>
        <w:pStyle w:val="NoSpacing"/>
        <w:ind w:left="709"/>
      </w:pPr>
      <w:r w:rsidRPr="008C2831">
        <w:rPr>
          <w:color w:val="365F91" w:themeColor="accent1" w:themeShade="BF"/>
        </w:rPr>
        <w:t>S</w:t>
      </w:r>
      <w:r w:rsidR="00F8541C" w:rsidRPr="008C2831">
        <w:rPr>
          <w:color w:val="365F91" w:themeColor="accent1" w:themeShade="BF"/>
        </w:rPr>
        <w:t xml:space="preserve">kjønnsmessig vurdering. </w:t>
      </w:r>
      <w:r w:rsidRPr="008C2831">
        <w:rPr>
          <w:color w:val="365F91" w:themeColor="accent1" w:themeShade="BF"/>
        </w:rPr>
        <w:t>H</w:t>
      </w:r>
      <w:r w:rsidR="00F8541C" w:rsidRPr="008C2831">
        <w:rPr>
          <w:color w:val="365F91" w:themeColor="accent1" w:themeShade="BF"/>
        </w:rPr>
        <w:t xml:space="preserve">vis </w:t>
      </w:r>
      <w:r w:rsidRPr="008C2831">
        <w:rPr>
          <w:color w:val="365F91" w:themeColor="accent1" w:themeShade="BF"/>
        </w:rPr>
        <w:t xml:space="preserve">det er snakk om </w:t>
      </w:r>
      <w:r w:rsidR="00F8541C" w:rsidRPr="008C2831">
        <w:rPr>
          <w:color w:val="365F91" w:themeColor="accent1" w:themeShade="BF"/>
        </w:rPr>
        <w:t>mye materiale</w:t>
      </w:r>
      <w:r w:rsidRPr="008C2831">
        <w:rPr>
          <w:color w:val="365F91" w:themeColor="accent1" w:themeShade="BF"/>
        </w:rPr>
        <w:t xml:space="preserve"> kan </w:t>
      </w:r>
      <w:r w:rsidR="009C4A2E">
        <w:rPr>
          <w:color w:val="365F91" w:themeColor="accent1" w:themeShade="BF"/>
        </w:rPr>
        <w:t xml:space="preserve">f.eks. </w:t>
      </w:r>
      <w:proofErr w:type="spellStart"/>
      <w:r w:rsidRPr="008C2831">
        <w:rPr>
          <w:color w:val="365F91" w:themeColor="accent1" w:themeShade="BF"/>
        </w:rPr>
        <w:t>lånetaker</w:t>
      </w:r>
      <w:proofErr w:type="spellEnd"/>
      <w:r w:rsidRPr="008C2831">
        <w:rPr>
          <w:color w:val="365F91" w:themeColor="accent1" w:themeShade="BF"/>
        </w:rPr>
        <w:t xml:space="preserve"> </w:t>
      </w:r>
      <w:r w:rsidR="00F8541C" w:rsidRPr="008C2831">
        <w:rPr>
          <w:color w:val="365F91" w:themeColor="accent1" w:themeShade="BF"/>
        </w:rPr>
        <w:t>kom</w:t>
      </w:r>
      <w:r w:rsidRPr="008C2831">
        <w:rPr>
          <w:color w:val="365F91" w:themeColor="accent1" w:themeShade="BF"/>
        </w:rPr>
        <w:t>me</w:t>
      </w:r>
      <w:r w:rsidR="00F8541C" w:rsidRPr="008C2831">
        <w:rPr>
          <w:color w:val="365F91" w:themeColor="accent1" w:themeShade="BF"/>
        </w:rPr>
        <w:t xml:space="preserve"> og hent</w:t>
      </w:r>
      <w:r w:rsidRPr="008C2831">
        <w:rPr>
          <w:color w:val="365F91" w:themeColor="accent1" w:themeShade="BF"/>
        </w:rPr>
        <w:t>e</w:t>
      </w:r>
      <w:r w:rsidR="00F8541C" w:rsidRPr="008C2831">
        <w:rPr>
          <w:color w:val="365F91" w:themeColor="accent1" w:themeShade="BF"/>
        </w:rPr>
        <w:t xml:space="preserve"> det selv</w:t>
      </w:r>
      <w:r w:rsidR="00F8541C" w:rsidRPr="008C2831">
        <w:t>.</w:t>
      </w:r>
    </w:p>
    <w:p w:rsidR="00BC12F0" w:rsidRPr="008C2831" w:rsidRDefault="00BC12F0" w:rsidP="00C17DC4">
      <w:pPr>
        <w:pStyle w:val="NoSpacing"/>
        <w:ind w:left="709"/>
      </w:pPr>
    </w:p>
    <w:p w:rsidR="00C17DC4" w:rsidRPr="000473FB" w:rsidRDefault="00C17DC4" w:rsidP="00C17DC4">
      <w:pPr>
        <w:pStyle w:val="NoSpacing"/>
        <w:ind w:left="709"/>
        <w:rPr>
          <w:color w:val="FF0000"/>
          <w:lang w:val="nn-NO"/>
        </w:rPr>
      </w:pPr>
      <w:r w:rsidRPr="000473FB">
        <w:rPr>
          <w:color w:val="FF0000"/>
          <w:lang w:val="nn-NO"/>
        </w:rPr>
        <w:t xml:space="preserve">Vurdere </w:t>
      </w:r>
      <w:proofErr w:type="spellStart"/>
      <w:r w:rsidRPr="000473FB">
        <w:rPr>
          <w:color w:val="FF0000"/>
          <w:lang w:val="nn-NO"/>
        </w:rPr>
        <w:t>åpning</w:t>
      </w:r>
      <w:proofErr w:type="spellEnd"/>
      <w:r w:rsidRPr="000473FB">
        <w:rPr>
          <w:color w:val="FF0000"/>
          <w:lang w:val="nn-NO"/>
        </w:rPr>
        <w:t xml:space="preserve"> for </w:t>
      </w:r>
      <w:r w:rsidR="009C4A2E" w:rsidRPr="000473FB">
        <w:rPr>
          <w:color w:val="FF0000"/>
          <w:lang w:val="nn-NO"/>
        </w:rPr>
        <w:t xml:space="preserve">å </w:t>
      </w:r>
      <w:proofErr w:type="spellStart"/>
      <w:r w:rsidR="009C4A2E" w:rsidRPr="000473FB">
        <w:rPr>
          <w:color w:val="FF0000"/>
          <w:lang w:val="nn-NO"/>
        </w:rPr>
        <w:t>innkreve</w:t>
      </w:r>
      <w:proofErr w:type="spellEnd"/>
      <w:r w:rsidR="009C4A2E" w:rsidRPr="000473FB">
        <w:rPr>
          <w:color w:val="FF0000"/>
          <w:lang w:val="nn-NO"/>
        </w:rPr>
        <w:t xml:space="preserve"> </w:t>
      </w:r>
      <w:proofErr w:type="spellStart"/>
      <w:r w:rsidRPr="000473FB">
        <w:rPr>
          <w:color w:val="FF0000"/>
          <w:lang w:val="nn-NO"/>
        </w:rPr>
        <w:t>kurateringskostnader</w:t>
      </w:r>
      <w:proofErr w:type="spellEnd"/>
      <w:r w:rsidRPr="000473FB">
        <w:rPr>
          <w:color w:val="FF0000"/>
          <w:lang w:val="nn-NO"/>
        </w:rPr>
        <w:t xml:space="preserve">? </w:t>
      </w:r>
    </w:p>
    <w:p w:rsidR="00FC7197" w:rsidRPr="000473FB" w:rsidRDefault="00FC7197" w:rsidP="000473FB">
      <w:pPr>
        <w:pStyle w:val="PlainText"/>
        <w:ind w:left="709"/>
        <w:rPr>
          <w:color w:val="FF0000"/>
        </w:rPr>
      </w:pPr>
      <w:r w:rsidRPr="000473FB">
        <w:rPr>
          <w:color w:val="FF0000"/>
        </w:rPr>
        <w:t xml:space="preserve">TRH: Vi må ha skjønnsmessige vurderinger for flere tilfeller. Vi er best tjent med en rutine som gir oss mulighet til å avvise lån også pga. volum, uansett hvordan man løser kostnadsflyten. En låntaker kan ikke bare komme </w:t>
      </w:r>
      <w:proofErr w:type="gramStart"/>
      <w:r w:rsidRPr="000473FB">
        <w:rPr>
          <w:color w:val="FF0000"/>
        </w:rPr>
        <w:t>å hente</w:t>
      </w:r>
      <w:proofErr w:type="gramEnd"/>
      <w:r w:rsidRPr="000473FB">
        <w:rPr>
          <w:color w:val="FF0000"/>
        </w:rPr>
        <w:t xml:space="preserve"> et seriøst stort lån dersom låntaker har penger til stor bil.</w:t>
      </w:r>
    </w:p>
    <w:p w:rsidR="003D33D0" w:rsidRPr="000473FB" w:rsidRDefault="003D33D0" w:rsidP="003E7360">
      <w:pPr>
        <w:pStyle w:val="NoSpacing"/>
        <w:rPr>
          <w:highlight w:val="lightGray"/>
        </w:rPr>
      </w:pPr>
    </w:p>
    <w:p w:rsidR="00BC12F0" w:rsidRDefault="00BC12F0" w:rsidP="00C17DC4">
      <w:pPr>
        <w:pStyle w:val="NoSpacing"/>
        <w:ind w:left="709"/>
        <w:rPr>
          <w:color w:val="FF0000"/>
        </w:rPr>
      </w:pPr>
    </w:p>
    <w:p w:rsidR="00B967D5" w:rsidRPr="008C2831" w:rsidRDefault="009C3F2F" w:rsidP="000473FB">
      <w:pPr>
        <w:pStyle w:val="NoSpacing"/>
      </w:pPr>
      <w:r w:rsidRPr="008C2831">
        <w:t>S</w:t>
      </w:r>
      <w:r w:rsidR="00B967D5" w:rsidRPr="008C2831">
        <w:t>anksjoner for å ikke levere tilbake i tide, eller i stand</w:t>
      </w:r>
    </w:p>
    <w:p w:rsidR="009C3F2F" w:rsidRPr="008C2831" w:rsidRDefault="009C3F2F" w:rsidP="000473FB">
      <w:pPr>
        <w:pStyle w:val="NoSpacing"/>
        <w:ind w:firstLine="708"/>
        <w:rPr>
          <w:color w:val="365F91" w:themeColor="accent1" w:themeShade="BF"/>
        </w:rPr>
      </w:pPr>
      <w:proofErr w:type="spellStart"/>
      <w:r w:rsidRPr="008C2831">
        <w:rPr>
          <w:color w:val="365F91" w:themeColor="accent1" w:themeShade="BF"/>
        </w:rPr>
        <w:t>Lånetaker</w:t>
      </w:r>
      <w:proofErr w:type="spellEnd"/>
      <w:r w:rsidRPr="008C2831">
        <w:rPr>
          <w:color w:val="365F91" w:themeColor="accent1" w:themeShade="BF"/>
        </w:rPr>
        <w:t xml:space="preserve"> og i siste instans institusjonen blir svartelistet for framtidige lån</w:t>
      </w:r>
    </w:p>
    <w:sectPr w:rsidR="009C3F2F" w:rsidRPr="008C2831" w:rsidSect="0069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0AB"/>
    <w:multiLevelType w:val="hybridMultilevel"/>
    <w:tmpl w:val="45B004BA"/>
    <w:lvl w:ilvl="0" w:tplc="1962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320"/>
    <w:multiLevelType w:val="hybridMultilevel"/>
    <w:tmpl w:val="1688C464"/>
    <w:lvl w:ilvl="0" w:tplc="B8E4AD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4FEA"/>
    <w:multiLevelType w:val="hybridMultilevel"/>
    <w:tmpl w:val="47724424"/>
    <w:lvl w:ilvl="0" w:tplc="F8184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36E7"/>
    <w:multiLevelType w:val="hybridMultilevel"/>
    <w:tmpl w:val="7D828474"/>
    <w:lvl w:ilvl="0" w:tplc="D174CF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7D37"/>
    <w:multiLevelType w:val="hybridMultilevel"/>
    <w:tmpl w:val="F75AC242"/>
    <w:lvl w:ilvl="0" w:tplc="01EAA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0C6"/>
    <w:multiLevelType w:val="hybridMultilevel"/>
    <w:tmpl w:val="DF6A6382"/>
    <w:lvl w:ilvl="0" w:tplc="697A08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FA7"/>
    <w:multiLevelType w:val="hybridMultilevel"/>
    <w:tmpl w:val="7C22AAE8"/>
    <w:lvl w:ilvl="0" w:tplc="1BF04EB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A7673C7"/>
    <w:multiLevelType w:val="hybridMultilevel"/>
    <w:tmpl w:val="C0AC3668"/>
    <w:lvl w:ilvl="0" w:tplc="FF6A18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DE2"/>
    <w:multiLevelType w:val="hybridMultilevel"/>
    <w:tmpl w:val="4B2A0B72"/>
    <w:lvl w:ilvl="0" w:tplc="D7766B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5"/>
    <w:rsid w:val="000037B3"/>
    <w:rsid w:val="000048D0"/>
    <w:rsid w:val="00016B8E"/>
    <w:rsid w:val="00033B6B"/>
    <w:rsid w:val="000406A5"/>
    <w:rsid w:val="000473FB"/>
    <w:rsid w:val="0005253A"/>
    <w:rsid w:val="00071FEB"/>
    <w:rsid w:val="000726CC"/>
    <w:rsid w:val="00080F60"/>
    <w:rsid w:val="000914C4"/>
    <w:rsid w:val="00097828"/>
    <w:rsid w:val="001558C8"/>
    <w:rsid w:val="00186529"/>
    <w:rsid w:val="001A21EA"/>
    <w:rsid w:val="001A737F"/>
    <w:rsid w:val="0023005B"/>
    <w:rsid w:val="00234280"/>
    <w:rsid w:val="00255451"/>
    <w:rsid w:val="00275384"/>
    <w:rsid w:val="002B0888"/>
    <w:rsid w:val="002B2055"/>
    <w:rsid w:val="002C4266"/>
    <w:rsid w:val="002D0011"/>
    <w:rsid w:val="00301CA7"/>
    <w:rsid w:val="00317171"/>
    <w:rsid w:val="00326637"/>
    <w:rsid w:val="00394377"/>
    <w:rsid w:val="003B6A10"/>
    <w:rsid w:val="003C7605"/>
    <w:rsid w:val="003D33D0"/>
    <w:rsid w:val="003E213F"/>
    <w:rsid w:val="003E7360"/>
    <w:rsid w:val="003F0207"/>
    <w:rsid w:val="003F121A"/>
    <w:rsid w:val="003F5244"/>
    <w:rsid w:val="00497459"/>
    <w:rsid w:val="004C3948"/>
    <w:rsid w:val="00514B29"/>
    <w:rsid w:val="00526974"/>
    <w:rsid w:val="005946FD"/>
    <w:rsid w:val="005A37E3"/>
    <w:rsid w:val="005F33C9"/>
    <w:rsid w:val="00610A91"/>
    <w:rsid w:val="00617A37"/>
    <w:rsid w:val="006247BE"/>
    <w:rsid w:val="0066084A"/>
    <w:rsid w:val="00697784"/>
    <w:rsid w:val="006A456C"/>
    <w:rsid w:val="006A5627"/>
    <w:rsid w:val="006B0A1C"/>
    <w:rsid w:val="006B2B85"/>
    <w:rsid w:val="006E2A88"/>
    <w:rsid w:val="006E43C6"/>
    <w:rsid w:val="006E53F4"/>
    <w:rsid w:val="007176F0"/>
    <w:rsid w:val="00717AB5"/>
    <w:rsid w:val="00723B8E"/>
    <w:rsid w:val="007355C3"/>
    <w:rsid w:val="00776723"/>
    <w:rsid w:val="007A367D"/>
    <w:rsid w:val="007B4226"/>
    <w:rsid w:val="007B7EA9"/>
    <w:rsid w:val="00857A66"/>
    <w:rsid w:val="008715BB"/>
    <w:rsid w:val="00891071"/>
    <w:rsid w:val="008A606C"/>
    <w:rsid w:val="008B396D"/>
    <w:rsid w:val="008B673E"/>
    <w:rsid w:val="008C1B2C"/>
    <w:rsid w:val="008C23B6"/>
    <w:rsid w:val="008C2831"/>
    <w:rsid w:val="008C7D90"/>
    <w:rsid w:val="00904C9A"/>
    <w:rsid w:val="00907BA9"/>
    <w:rsid w:val="009343D3"/>
    <w:rsid w:val="009403BC"/>
    <w:rsid w:val="009410FA"/>
    <w:rsid w:val="00942098"/>
    <w:rsid w:val="00945B49"/>
    <w:rsid w:val="00965CBF"/>
    <w:rsid w:val="00973CEA"/>
    <w:rsid w:val="00986E93"/>
    <w:rsid w:val="009C3F2F"/>
    <w:rsid w:val="009C4A2E"/>
    <w:rsid w:val="00A7741F"/>
    <w:rsid w:val="00A77852"/>
    <w:rsid w:val="00AB1F52"/>
    <w:rsid w:val="00AC73EA"/>
    <w:rsid w:val="00B05CE8"/>
    <w:rsid w:val="00B41592"/>
    <w:rsid w:val="00B559DC"/>
    <w:rsid w:val="00B62C46"/>
    <w:rsid w:val="00B75676"/>
    <w:rsid w:val="00B8028B"/>
    <w:rsid w:val="00B87A0C"/>
    <w:rsid w:val="00B92378"/>
    <w:rsid w:val="00B967D5"/>
    <w:rsid w:val="00BB6502"/>
    <w:rsid w:val="00BC12F0"/>
    <w:rsid w:val="00BC6A18"/>
    <w:rsid w:val="00C17DC4"/>
    <w:rsid w:val="00C26971"/>
    <w:rsid w:val="00C30384"/>
    <w:rsid w:val="00C3537B"/>
    <w:rsid w:val="00C3687C"/>
    <w:rsid w:val="00C415D6"/>
    <w:rsid w:val="00C504AA"/>
    <w:rsid w:val="00C51925"/>
    <w:rsid w:val="00C55852"/>
    <w:rsid w:val="00C76D1C"/>
    <w:rsid w:val="00CC437C"/>
    <w:rsid w:val="00CE5C26"/>
    <w:rsid w:val="00CF4205"/>
    <w:rsid w:val="00CF75D1"/>
    <w:rsid w:val="00D121E8"/>
    <w:rsid w:val="00D27CAA"/>
    <w:rsid w:val="00D44049"/>
    <w:rsid w:val="00D45DD5"/>
    <w:rsid w:val="00DA6D6B"/>
    <w:rsid w:val="00DC1044"/>
    <w:rsid w:val="00DE5360"/>
    <w:rsid w:val="00E3775D"/>
    <w:rsid w:val="00E446B1"/>
    <w:rsid w:val="00E67C0D"/>
    <w:rsid w:val="00EC2A4F"/>
    <w:rsid w:val="00EE2B70"/>
    <w:rsid w:val="00EE75EB"/>
    <w:rsid w:val="00F34A2F"/>
    <w:rsid w:val="00F40722"/>
    <w:rsid w:val="00F57D01"/>
    <w:rsid w:val="00F70460"/>
    <w:rsid w:val="00F8541C"/>
    <w:rsid w:val="00F864C0"/>
    <w:rsid w:val="00F9471F"/>
    <w:rsid w:val="00F97286"/>
    <w:rsid w:val="00FC7197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172D9-4FFE-4FCE-86AF-D404CCE6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717AB5"/>
    <w:pPr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AB5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247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D0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197"/>
    <w:pPr>
      <w:spacing w:after="0" w:line="240" w:lineRule="auto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19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910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7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Gunnhild M Marthinsen</dc:creator>
  <cp:lastModifiedBy>Eirik Rindal</cp:lastModifiedBy>
  <cp:revision>2</cp:revision>
  <cp:lastPrinted>2018-04-03T06:00:00Z</cp:lastPrinted>
  <dcterms:created xsi:type="dcterms:W3CDTF">2018-09-17T07:26:00Z</dcterms:created>
  <dcterms:modified xsi:type="dcterms:W3CDTF">2018-09-17T07:26:00Z</dcterms:modified>
</cp:coreProperties>
</file>